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A8E" w:rsidRDefault="00147C12">
      <w:pPr>
        <w:spacing w:after="0" w:line="259" w:lineRule="auto"/>
        <w:ind w:left="0" w:firstLine="0"/>
      </w:pPr>
      <w:r>
        <w:rPr>
          <w:i/>
          <w:noProof/>
          <w:sz w:val="24"/>
        </w:rPr>
        <mc:AlternateContent>
          <mc:Choice Requires="wps">
            <w:drawing>
              <wp:anchor distT="0" distB="0" distL="114300" distR="114300" simplePos="0" relativeHeight="251659264" behindDoc="0" locked="0" layoutInCell="1" allowOverlap="1">
                <wp:simplePos x="0" y="0"/>
                <wp:positionH relativeFrom="column">
                  <wp:posOffset>-534260</wp:posOffset>
                </wp:positionH>
                <wp:positionV relativeFrom="paragraph">
                  <wp:posOffset>-482391</wp:posOffset>
                </wp:positionV>
                <wp:extent cx="2141316" cy="335666"/>
                <wp:effectExtent l="0" t="0" r="17780" b="7620"/>
                <wp:wrapNone/>
                <wp:docPr id="115605400" name="Casella di testo 1"/>
                <wp:cNvGraphicFramePr/>
                <a:graphic xmlns:a="http://schemas.openxmlformats.org/drawingml/2006/main">
                  <a:graphicData uri="http://schemas.microsoft.com/office/word/2010/wordprocessingShape">
                    <wps:wsp>
                      <wps:cNvSpPr txBox="1"/>
                      <wps:spPr>
                        <a:xfrm>
                          <a:off x="0" y="0"/>
                          <a:ext cx="2141316" cy="335666"/>
                        </a:xfrm>
                        <a:prstGeom prst="rect">
                          <a:avLst/>
                        </a:prstGeom>
                        <a:solidFill>
                          <a:schemeClr val="lt1"/>
                        </a:solidFill>
                        <a:ln w="6350">
                          <a:solidFill>
                            <a:prstClr val="black"/>
                          </a:solidFill>
                        </a:ln>
                      </wps:spPr>
                      <wps:txbx>
                        <w:txbxContent>
                          <w:p w:rsidR="00147C12" w:rsidRDefault="00147C12" w:rsidP="00147C12">
                            <w:pPr>
                              <w:ind w:left="0"/>
                              <w:jc w:val="center"/>
                            </w:pPr>
                            <w:r>
                              <w:t>Prot. N. 2888 del 19/06/2024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42.05pt;margin-top:-38pt;width:168.6pt;height:2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" fillcolor="white [3201]" strokeweight=".5pt">
                <v:textbox>
                  <w:txbxContent>
                    <w:p w:rsidR="00147C12" w:rsidRDefault="00147C12" w:rsidP="00147C12">
                      <w:pPr>
                        <w:ind w:left="0"/>
                        <w:jc w:val="center"/>
                      </w:pPr>
                      <w:r>
                        <w:t>Prot. N. 2888 del 19/06/2024</w:t>
                      </w:r>
                    </w:p>
                  </w:txbxContent>
                </v:textbox>
              </v:shape>
            </w:pict>
          </mc:Fallback>
        </mc:AlternateContent>
      </w:r>
      <w:r>
        <w:rPr>
          <w:i/>
          <w:sz w:val="24"/>
        </w:rPr>
        <w:t xml:space="preserve">                  ISTITUTO COMPRENSIVO TORANO CASTELLO SAN MARTINO DI FINITA CERZETO</w:t>
      </w:r>
    </w:p>
    <w:p w:rsidR="00167A8E" w:rsidRDefault="00000000">
      <w:pPr>
        <w:spacing w:after="4" w:line="247" w:lineRule="auto"/>
        <w:ind w:left="2181" w:right="2212"/>
        <w:jc w:val="center"/>
      </w:pPr>
      <w:r>
        <w:rPr>
          <w:sz w:val="16"/>
        </w:rPr>
        <w:t>VIA A. MORO, 3 – 87010 TORANO CASTELLO (CS)</w:t>
      </w:r>
    </w:p>
    <w:p w:rsidR="00167A8E" w:rsidRDefault="00000000">
      <w:pPr>
        <w:spacing w:after="68" w:line="259" w:lineRule="auto"/>
        <w:ind w:left="0" w:firstLine="0"/>
        <w:jc w:val="center"/>
      </w:pPr>
      <w:r>
        <w:rPr>
          <w:sz w:val="16"/>
        </w:rPr>
        <w:t xml:space="preserve">Tel. 0984504185| mail: CSIC86700L@istruzione.it | </w:t>
      </w:r>
      <w:proofErr w:type="spellStart"/>
      <w:r>
        <w:rPr>
          <w:sz w:val="16"/>
        </w:rPr>
        <w:t>pec</w:t>
      </w:r>
      <w:proofErr w:type="spellEnd"/>
      <w:r>
        <w:rPr>
          <w:sz w:val="16"/>
        </w:rPr>
        <w:t>: csic86700l@pec.istruzione.it</w:t>
      </w:r>
      <w:r>
        <w:rPr>
          <w:sz w:val="16"/>
        </w:rPr>
        <w:br/>
        <w:t>Cod. ministeriale: CSIC86700L| Cod. fiscale: 99003200781</w:t>
      </w:r>
    </w:p>
    <w:p w:rsidR="00167A8E" w:rsidRDefault="00000000">
      <w:pPr>
        <w:spacing w:after="0" w:line="259" w:lineRule="auto"/>
        <w:ind w:right="39"/>
        <w:jc w:val="right"/>
      </w:pPr>
      <w:r>
        <w:rPr>
          <w:b/>
          <w:sz w:val="24"/>
        </w:rPr>
        <w:t xml:space="preserve">Agli Alunni </w:t>
      </w:r>
    </w:p>
    <w:p w:rsidR="00167A8E" w:rsidRDefault="00000000">
      <w:pPr>
        <w:spacing w:after="0" w:line="259" w:lineRule="auto"/>
        <w:ind w:right="40"/>
        <w:jc w:val="right"/>
      </w:pPr>
      <w:r>
        <w:rPr>
          <w:sz w:val="24"/>
        </w:rPr>
        <w:t xml:space="preserve"> della scuola primaria  </w:t>
      </w:r>
    </w:p>
    <w:p w:rsidR="00167A8E" w:rsidRDefault="00000000">
      <w:pPr>
        <w:spacing w:after="0" w:line="259" w:lineRule="auto"/>
        <w:ind w:right="40"/>
        <w:jc w:val="right"/>
      </w:pPr>
      <w:r>
        <w:rPr>
          <w:sz w:val="24"/>
        </w:rPr>
        <w:t xml:space="preserve">e della scuola secondaria di I grado </w:t>
      </w:r>
    </w:p>
    <w:p w:rsidR="00167A8E" w:rsidRDefault="00000000">
      <w:pPr>
        <w:spacing w:after="0" w:line="259" w:lineRule="auto"/>
        <w:ind w:left="0" w:firstLine="0"/>
        <w:jc w:val="right"/>
      </w:pPr>
      <w:r>
        <w:rPr>
          <w:b/>
          <w:sz w:val="24"/>
        </w:rPr>
        <w:t xml:space="preserve"> </w:t>
      </w:r>
    </w:p>
    <w:p w:rsidR="00167A8E" w:rsidRDefault="00000000">
      <w:pPr>
        <w:spacing w:after="0" w:line="259" w:lineRule="auto"/>
        <w:ind w:right="39"/>
        <w:jc w:val="right"/>
      </w:pPr>
      <w:r>
        <w:rPr>
          <w:b/>
          <w:sz w:val="24"/>
        </w:rPr>
        <w:t>Ai Genitori</w:t>
      </w:r>
      <w:r>
        <w:rPr>
          <w:sz w:val="24"/>
        </w:rPr>
        <w:t xml:space="preserve"> </w:t>
      </w:r>
    </w:p>
    <w:p w:rsidR="00167A8E" w:rsidRDefault="00000000">
      <w:pPr>
        <w:spacing w:after="0" w:line="259" w:lineRule="auto"/>
        <w:ind w:left="0" w:firstLine="0"/>
        <w:jc w:val="right"/>
      </w:pPr>
      <w:r>
        <w:rPr>
          <w:sz w:val="24"/>
        </w:rPr>
        <w:t xml:space="preserve"> Alle sezioni di: </w:t>
      </w:r>
    </w:p>
    <w:p w:rsidR="00167A8E" w:rsidRDefault="00000000">
      <w:pPr>
        <w:spacing w:after="5" w:line="247" w:lineRule="auto"/>
        <w:ind w:left="3370" w:right="41"/>
        <w:jc w:val="right"/>
      </w:pPr>
      <w:r>
        <w:rPr>
          <w:sz w:val="24"/>
        </w:rPr>
        <w:t xml:space="preserve">Pubblicità Legale – Albo on-line  </w:t>
      </w:r>
    </w:p>
    <w:p w:rsidR="00167A8E" w:rsidRDefault="00000000">
      <w:pPr>
        <w:spacing w:after="5" w:line="247" w:lineRule="auto"/>
        <w:ind w:left="3370" w:right="41"/>
        <w:jc w:val="right"/>
      </w:pPr>
      <w:r>
        <w:rPr>
          <w:sz w:val="24"/>
        </w:rPr>
        <w:t xml:space="preserve">Amministrazione Trasparente </w:t>
      </w:r>
    </w:p>
    <w:p w:rsidR="00167A8E" w:rsidRDefault="00000000">
      <w:pPr>
        <w:spacing w:after="5" w:line="247" w:lineRule="auto"/>
        <w:ind w:left="3370" w:right="41"/>
        <w:jc w:val="right"/>
        <w:rPr>
          <w:sz w:val="24"/>
        </w:rPr>
      </w:pPr>
      <w:r>
        <w:rPr>
          <w:sz w:val="24"/>
        </w:rPr>
        <w:t xml:space="preserve">del sito internet dell’istituzione scolastica  </w:t>
      </w:r>
      <w:hyperlink r:id="rId6">
        <w:r>
          <w:rPr>
            <w:rStyle w:val="CollegamentoInternet"/>
            <w:sz w:val="24"/>
          </w:rPr>
          <w:t>www.ictoranocastellocs.edu.it</w:t>
        </w:r>
      </w:hyperlink>
    </w:p>
    <w:p w:rsidR="00167A8E" w:rsidRDefault="00167A8E">
      <w:pPr>
        <w:spacing w:after="5" w:line="247" w:lineRule="auto"/>
        <w:ind w:left="3370" w:right="41"/>
        <w:jc w:val="right"/>
      </w:pPr>
    </w:p>
    <w:p w:rsidR="00167A8E" w:rsidRDefault="00000000">
      <w:pPr>
        <w:spacing w:after="0" w:line="259" w:lineRule="auto"/>
        <w:ind w:left="0" w:firstLine="0"/>
        <w:jc w:val="left"/>
      </w:pPr>
      <w:r>
        <w:rPr>
          <w:sz w:val="24"/>
        </w:rPr>
        <w:t xml:space="preserve"> </w:t>
      </w:r>
    </w:p>
    <w:p w:rsidR="00167A8E" w:rsidRDefault="00000000">
      <w:pPr>
        <w:pBdr>
          <w:top w:val="single" w:sz="4" w:space="0" w:color="000000"/>
          <w:left w:val="single" w:sz="4" w:space="0" w:color="000000"/>
          <w:bottom w:val="single" w:sz="4" w:space="0" w:color="000000"/>
          <w:right w:val="single" w:sz="4" w:space="0" w:color="000000"/>
        </w:pBdr>
        <w:spacing w:after="0" w:line="259" w:lineRule="auto"/>
        <w:ind w:left="55" w:right="20" w:firstLine="0"/>
        <w:jc w:val="center"/>
      </w:pPr>
      <w:r>
        <w:rPr>
          <w:sz w:val="24"/>
        </w:rPr>
        <w:t xml:space="preserve">AVVISO INTERNO PER IL RECLUTAMENTO STUDENTI </w:t>
      </w:r>
    </w:p>
    <w:p w:rsidR="00167A8E" w:rsidRDefault="00000000">
      <w:pPr>
        <w:pBdr>
          <w:top w:val="single" w:sz="4" w:space="0" w:color="000000"/>
          <w:left w:val="single" w:sz="4" w:space="0" w:color="000000"/>
          <w:bottom w:val="single" w:sz="4" w:space="0" w:color="000000"/>
          <w:right w:val="single" w:sz="4" w:space="0" w:color="000000"/>
        </w:pBdr>
        <w:spacing w:after="5" w:line="247" w:lineRule="auto"/>
        <w:ind w:left="65" w:right="20"/>
      </w:pPr>
      <w:r>
        <w:rPr>
          <w:sz w:val="24"/>
        </w:rPr>
        <w:t xml:space="preserve">nell’ambito del Piano Scuola per l’Estate 2024 per la realizzazione di percorsi educativi e formativi per il potenziamento delle competenze, l’inclusione e la socialità nel periodo di sospensione estiva delle lezioni. </w:t>
      </w:r>
    </w:p>
    <w:tbl>
      <w:tblPr>
        <w:tblStyle w:val="TableGrid"/>
        <w:tblpPr w:vertAnchor="page" w:horzAnchor="page" w:tblpX="2" w:tblpY="10738"/>
        <w:tblW w:w="10926" w:type="dxa"/>
        <w:tblInd w:w="0" w:type="dxa"/>
        <w:tblLayout w:type="fixed"/>
        <w:tblLook w:val="04A0" w:firstRow="1" w:lastRow="0" w:firstColumn="1" w:lastColumn="0" w:noHBand="0" w:noVBand="1"/>
      </w:tblPr>
      <w:tblGrid>
        <w:gridCol w:w="2575"/>
        <w:gridCol w:w="8351"/>
      </w:tblGrid>
      <w:tr w:rsidR="00167A8E">
        <w:trPr>
          <w:trHeight w:val="1511"/>
        </w:trPr>
        <w:tc>
          <w:tcPr>
            <w:tcW w:w="2575" w:type="dxa"/>
          </w:tcPr>
          <w:p w:rsidR="00167A8E" w:rsidRDefault="00000000">
            <w:pPr>
              <w:widowControl w:val="0"/>
              <w:spacing w:after="0" w:line="259" w:lineRule="auto"/>
              <w:ind w:left="1130" w:firstLine="0"/>
              <w:jc w:val="left"/>
            </w:pPr>
            <w:r>
              <w:rPr>
                <w:b/>
              </w:rPr>
              <w:t>VISTO</w:t>
            </w:r>
            <w:r>
              <w:t xml:space="preserve">          </w:t>
            </w:r>
          </w:p>
        </w:tc>
        <w:tc>
          <w:tcPr>
            <w:tcW w:w="8350" w:type="dxa"/>
          </w:tcPr>
          <w:p w:rsidR="00167A8E" w:rsidRDefault="00000000">
            <w:pPr>
              <w:widowControl w:val="0"/>
              <w:spacing w:after="0" w:line="259" w:lineRule="auto"/>
              <w:ind w:left="0" w:right="48" w:firstLine="0"/>
            </w:pPr>
            <w:r>
              <w:t xml:space="preserve">il Decreto del Ministro dell'istruzione e del merito del 11 aprile 2024, n. 72 con cui è stato avviato il progetto per la realizzazione di percorsi educativi e formativi per il potenziamento delle competenze, l’inclusione e la socialità nel periodo di sospensione estiva delle lezioni, rivolto alle scuole statali primarie, secondarie di primo e di secondo grado finalizzati ad ampliare e sostenere l’offerta formativa con azioni specifiche volte a promuovere iniziative per gli apprendimenti, l’aggregazione, l’inclusione e la socialità per gli anni scolastici 2023-2024 e 2024-2025; </w:t>
            </w:r>
          </w:p>
        </w:tc>
      </w:tr>
      <w:tr w:rsidR="00167A8E">
        <w:trPr>
          <w:trHeight w:val="766"/>
        </w:trPr>
        <w:tc>
          <w:tcPr>
            <w:tcW w:w="2575" w:type="dxa"/>
          </w:tcPr>
          <w:p w:rsidR="00167A8E" w:rsidRDefault="00000000">
            <w:pPr>
              <w:widowControl w:val="0"/>
              <w:spacing w:after="0" w:line="259" w:lineRule="auto"/>
              <w:ind w:left="211" w:firstLine="0"/>
              <w:jc w:val="center"/>
            </w:pPr>
            <w:r>
              <w:rPr>
                <w:b/>
              </w:rPr>
              <w:t xml:space="preserve">VISTO </w:t>
            </w:r>
          </w:p>
        </w:tc>
        <w:tc>
          <w:tcPr>
            <w:tcW w:w="8350" w:type="dxa"/>
          </w:tcPr>
          <w:p w:rsidR="00167A8E" w:rsidRDefault="00000000">
            <w:pPr>
              <w:widowControl w:val="0"/>
              <w:spacing w:after="0" w:line="259" w:lineRule="auto"/>
              <w:ind w:left="0" w:right="44" w:firstLine="0"/>
            </w:pPr>
            <w:r>
              <w:t xml:space="preserve">l'Avviso pubblico prot. n. 59369 del 19/04/2024 che si inserisce nel quadro delle azioni previste dall’Obiettivo Specifico ESO4.6 del Programma nazionale “Scuole e competenze” 2021-2027 e degli interventi di cui al decreto n. 72 dell’11/04/2024 del Ministro dell’istruzione e del Merito.;  </w:t>
            </w:r>
          </w:p>
        </w:tc>
      </w:tr>
      <w:tr w:rsidR="00167A8E">
        <w:trPr>
          <w:trHeight w:val="768"/>
        </w:trPr>
        <w:tc>
          <w:tcPr>
            <w:tcW w:w="2575" w:type="dxa"/>
          </w:tcPr>
          <w:p w:rsidR="00167A8E" w:rsidRDefault="00000000">
            <w:pPr>
              <w:widowControl w:val="0"/>
              <w:spacing w:after="0" w:line="259" w:lineRule="auto"/>
              <w:ind w:left="173" w:firstLine="0"/>
              <w:jc w:val="center"/>
            </w:pPr>
            <w:r>
              <w:rPr>
                <w:b/>
              </w:rPr>
              <w:t xml:space="preserve">VISTE  </w:t>
            </w:r>
          </w:p>
        </w:tc>
        <w:tc>
          <w:tcPr>
            <w:tcW w:w="8350" w:type="dxa"/>
          </w:tcPr>
          <w:p w:rsidR="00167A8E" w:rsidRDefault="00000000">
            <w:pPr>
              <w:widowControl w:val="0"/>
              <w:spacing w:after="0" w:line="259" w:lineRule="auto"/>
              <w:ind w:left="0" w:right="46" w:firstLine="0"/>
            </w:pPr>
            <w:r>
              <w:t xml:space="preserve">le delibere degli OO.CC. competenti, relative alla presentazione della candidatura e alla realizzazione del progetto con inserimento nel P.T.O.F.  (Collegio dei docenti – delibera n° </w:t>
            </w:r>
            <w:r w:rsidRPr="00147C12">
              <w:rPr>
                <w:shd w:val="clear" w:color="auto" w:fill="FFFF00"/>
              </w:rPr>
              <w:t>39</w:t>
            </w:r>
            <w:r w:rsidRPr="00147C12">
              <w:t xml:space="preserve"> del 13/05/2024</w:t>
            </w:r>
            <w:r>
              <w:t xml:space="preserve"> e Consiglio di Istituto – delibera n</w:t>
            </w:r>
            <w:r w:rsidRPr="00147C12">
              <w:t>°50 del 14/05/2024);</w:t>
            </w:r>
            <w:r>
              <w:t xml:space="preserve"> </w:t>
            </w:r>
          </w:p>
        </w:tc>
      </w:tr>
      <w:tr w:rsidR="00167A8E">
        <w:trPr>
          <w:trHeight w:val="255"/>
        </w:trPr>
        <w:tc>
          <w:tcPr>
            <w:tcW w:w="2575" w:type="dxa"/>
          </w:tcPr>
          <w:p w:rsidR="00167A8E" w:rsidRDefault="00000000">
            <w:pPr>
              <w:widowControl w:val="0"/>
              <w:spacing w:after="0" w:line="259" w:lineRule="auto"/>
              <w:ind w:left="197" w:firstLine="0"/>
              <w:jc w:val="center"/>
            </w:pPr>
            <w:r>
              <w:rPr>
                <w:b/>
              </w:rPr>
              <w:t xml:space="preserve">VISTA </w:t>
            </w:r>
          </w:p>
        </w:tc>
        <w:tc>
          <w:tcPr>
            <w:tcW w:w="8350" w:type="dxa"/>
          </w:tcPr>
          <w:p w:rsidR="00167A8E" w:rsidRDefault="00000000">
            <w:pPr>
              <w:widowControl w:val="0"/>
              <w:spacing w:after="0" w:line="259" w:lineRule="auto"/>
              <w:ind w:left="0" w:firstLine="0"/>
              <w:jc w:val="left"/>
            </w:pPr>
            <w:r>
              <w:t xml:space="preserve">La candidatura numero 3292 relativa all’avviso 59369 </w:t>
            </w:r>
            <w:r>
              <w:rPr>
                <w:strike/>
              </w:rPr>
              <w:t>è stata protocollata</w:t>
            </w:r>
            <w:r>
              <w:t xml:space="preserve"> (prot. numero 74205 del 25/05/2024)</w:t>
            </w:r>
          </w:p>
        </w:tc>
      </w:tr>
      <w:tr w:rsidR="00167A8E">
        <w:trPr>
          <w:trHeight w:val="604"/>
        </w:trPr>
        <w:tc>
          <w:tcPr>
            <w:tcW w:w="2575" w:type="dxa"/>
          </w:tcPr>
          <w:p w:rsidR="00167A8E" w:rsidRDefault="00000000">
            <w:pPr>
              <w:widowControl w:val="0"/>
              <w:spacing w:after="0" w:line="259" w:lineRule="auto"/>
              <w:ind w:left="173" w:firstLine="0"/>
              <w:jc w:val="center"/>
            </w:pPr>
            <w:r>
              <w:rPr>
                <w:b/>
                <w:sz w:val="22"/>
              </w:rPr>
              <w:t xml:space="preserve">VISTI  </w:t>
            </w:r>
          </w:p>
          <w:p w:rsidR="00167A8E" w:rsidRDefault="00000000">
            <w:pPr>
              <w:widowControl w:val="0"/>
              <w:spacing w:after="0" w:line="259" w:lineRule="auto"/>
              <w:ind w:left="0" w:firstLine="0"/>
              <w:jc w:val="left"/>
            </w:pPr>
            <w:r>
              <w:rPr>
                <w:b/>
                <w:sz w:val="19"/>
              </w:rPr>
              <w:t xml:space="preserve"> </w:t>
            </w:r>
          </w:p>
          <w:p w:rsidR="00167A8E" w:rsidRDefault="00000000">
            <w:pPr>
              <w:widowControl w:val="0"/>
              <w:tabs>
                <w:tab w:val="center" w:pos="1361"/>
              </w:tabs>
              <w:spacing w:after="0" w:line="259" w:lineRule="auto"/>
              <w:ind w:left="0" w:firstLine="0"/>
              <w:jc w:val="left"/>
            </w:pPr>
            <w:r>
              <w:rPr>
                <w:b/>
                <w:sz w:val="29"/>
                <w:vertAlign w:val="subscript"/>
              </w:rPr>
              <w:t xml:space="preserve"> </w:t>
            </w:r>
            <w:r>
              <w:rPr>
                <w:b/>
                <w:sz w:val="29"/>
                <w:vertAlign w:val="subscript"/>
              </w:rPr>
              <w:tab/>
            </w:r>
            <w:r>
              <w:rPr>
                <w:b/>
              </w:rPr>
              <w:t xml:space="preserve"> </w:t>
            </w:r>
          </w:p>
        </w:tc>
        <w:tc>
          <w:tcPr>
            <w:tcW w:w="8350" w:type="dxa"/>
          </w:tcPr>
          <w:p w:rsidR="00167A8E" w:rsidRDefault="00000000">
            <w:pPr>
              <w:widowControl w:val="0"/>
              <w:spacing w:after="0" w:line="259" w:lineRule="auto"/>
              <w:ind w:left="0" w:firstLine="0"/>
            </w:pPr>
            <w:r>
              <w:rPr>
                <w:sz w:val="21"/>
              </w:rPr>
              <w:t>i Regolamenti UE e tutta la normativa di riferimento per la realizzazione del suddetto progetto;</w:t>
            </w:r>
            <w:r>
              <w:rPr>
                <w:sz w:val="22"/>
              </w:rPr>
              <w:t xml:space="preserve"> </w:t>
            </w:r>
            <w:r>
              <w:t xml:space="preserve">le indicazioni del MIUR per la realizzazione degli interventi; </w:t>
            </w:r>
          </w:p>
        </w:tc>
      </w:tr>
    </w:tbl>
    <w:p w:rsidR="00167A8E" w:rsidRDefault="00000000">
      <w:pPr>
        <w:pBdr>
          <w:top w:val="single" w:sz="4" w:space="0" w:color="000000"/>
          <w:left w:val="single" w:sz="4" w:space="0" w:color="000000"/>
          <w:bottom w:val="single" w:sz="4" w:space="0" w:color="000000"/>
          <w:right w:val="single" w:sz="4" w:space="0" w:color="000000"/>
        </w:pBdr>
        <w:spacing w:after="5" w:line="247" w:lineRule="auto"/>
        <w:ind w:left="65" w:right="20"/>
      </w:pPr>
      <w:r>
        <w:rPr>
          <w:sz w:val="24"/>
        </w:rPr>
        <w:t>Progetto sotto azione ESO 4.6.A4.A. – CUP</w:t>
      </w:r>
      <w:r>
        <w:t xml:space="preserve"> </w:t>
      </w:r>
      <w:r>
        <w:rPr>
          <w:sz w:val="24"/>
        </w:rPr>
        <w:t>C34D24000960007</w:t>
      </w:r>
    </w:p>
    <w:p w:rsidR="00167A8E" w:rsidRDefault="00000000">
      <w:pPr>
        <w:pBdr>
          <w:top w:val="single" w:sz="4" w:space="0" w:color="000000"/>
          <w:left w:val="single" w:sz="4" w:space="0" w:color="000000"/>
          <w:bottom w:val="single" w:sz="4" w:space="0" w:color="000000"/>
          <w:right w:val="single" w:sz="4" w:space="0" w:color="000000"/>
        </w:pBdr>
        <w:spacing w:after="5" w:line="247" w:lineRule="auto"/>
        <w:ind w:left="65" w:right="20"/>
      </w:pPr>
      <w:r>
        <w:rPr>
          <w:sz w:val="24"/>
        </w:rPr>
        <w:t xml:space="preserve">TITOLO DEL PROGETTO: </w:t>
      </w:r>
      <w:r>
        <w:rPr>
          <w:b/>
          <w:bCs/>
          <w:sz w:val="24"/>
        </w:rPr>
        <w:t xml:space="preserve">A SCUOLA D’ESTATE? SI! PER APPRENDERE DIVERTENDOSI E CRESCERE </w:t>
      </w:r>
    </w:p>
    <w:p w:rsidR="00167A8E" w:rsidRDefault="00000000">
      <w:pPr>
        <w:spacing w:after="0" w:line="259" w:lineRule="auto"/>
        <w:ind w:left="-149" w:firstLine="0"/>
        <w:jc w:val="left"/>
      </w:pPr>
      <w:r>
        <w:rPr>
          <w:noProof/>
        </w:rPr>
        <w:lastRenderedPageBreak/>
        <mc:AlternateContent>
          <mc:Choice Requires="wpg">
            <w:drawing>
              <wp:inline distT="0" distB="0" distL="0" distR="0">
                <wp:extent cx="277495" cy="323215"/>
                <wp:effectExtent l="0" t="0" r="0" b="0"/>
                <wp:docPr id="1" name="Forma1"/>
                <wp:cNvGraphicFramePr/>
                <a:graphic xmlns:a="http://schemas.openxmlformats.org/drawingml/2006/main">
                  <a:graphicData uri="http://schemas.microsoft.com/office/word/2010/wordprocessingGroup">
                    <wpg:wgp>
                      <wpg:cNvGrpSpPr/>
                      <wpg:grpSpPr>
                        <a:xfrm>
                          <a:off x="0" y="0"/>
                          <a:ext cx="276840" cy="322560"/>
                          <a:chOff x="0" y="-323280"/>
                          <a:chExt cx="276840" cy="322560"/>
                        </a:xfrm>
                      </wpg:grpSpPr>
                      <pic:pic xmlns:pic="http://schemas.openxmlformats.org/drawingml/2006/picture">
                        <pic:nvPicPr>
                          <pic:cNvPr id="1076414582" name="Picture 122"/>
                          <pic:cNvPicPr/>
                        </pic:nvPicPr>
                        <pic:blipFill>
                          <a:blip r:embed="rId7"/>
                          <a:stretch/>
                        </pic:blipFill>
                        <pic:spPr>
                          <a:xfrm>
                            <a:off x="0" y="0"/>
                            <a:ext cx="276840" cy="322560"/>
                          </a:xfrm>
                          <a:prstGeom prst="rect">
                            <a:avLst/>
                          </a:prstGeom>
                          <a:ln w="0">
                            <a:noFill/>
                          </a:ln>
                        </pic:spPr>
                      </pic:pic>
                      <wps:wsp>
                        <wps:cNvPr id="211770372" name="Rettangolo 211770372"/>
                        <wps:cNvSpPr/>
                        <wps:spPr>
                          <a:xfrm>
                            <a:off x="95760" y="85680"/>
                            <a:ext cx="49680" cy="186120"/>
                          </a:xfrm>
                          <a:prstGeom prst="rect">
                            <a:avLst/>
                          </a:prstGeom>
                          <a:noFill/>
                          <a:ln w="0">
                            <a:noFill/>
                          </a:ln>
                        </wps:spPr>
                        <wps:style>
                          <a:lnRef idx="0">
                            <a:scrgbClr r="0" g="0" b="0"/>
                          </a:lnRef>
                          <a:fillRef idx="0">
                            <a:scrgbClr r="0" g="0" b="0"/>
                          </a:fillRef>
                          <a:effectRef idx="0">
                            <a:scrgbClr r="0" g="0" b="0"/>
                          </a:effectRef>
                          <a:fontRef idx="minor"/>
                        </wps:style>
                        <wps:txbx>
                          <w:txbxContent>
                            <w:p w:rsidR="00167A8E" w:rsidRDefault="00000000">
                              <w:pPr>
                                <w:overflowPunct w:val="0"/>
                                <w:spacing w:after="160" w:line="252" w:lineRule="auto"/>
                                <w:ind w:firstLine="0"/>
                                <w:jc w:val="left"/>
                              </w:pPr>
                              <w:r>
                                <w:rPr>
                                  <w:rFonts w:ascii="Garamond" w:eastAsia="Garamond" w:hAnsi="Garamond" w:cs="Garamond"/>
                                  <w:b/>
                                  <w:bCs/>
                                  <w:color w:val="00000A"/>
                                  <w:sz w:val="24"/>
                                  <w:lang w:bidi="ar-SA"/>
                                </w:rPr>
                                <w:t xml:space="preserve"> </w:t>
                              </w:r>
                            </w:p>
                          </w:txbxContent>
                        </wps:txbx>
                        <wps:bodyPr horzOverflow="overflow" lIns="0" tIns="0" rIns="0" bIns="0" anchor="t">
                          <a:noAutofit/>
                        </wps:bodyPr>
                      </wps:wsp>
                    </wpg:wgp>
                  </a:graphicData>
                </a:graphic>
              </wp:inline>
            </w:drawing>
          </mc:Choice>
          <mc:Fallback>
            <w:pict>
              <v:group id="shape_0" alt="Forma1" style="position:absolute;margin-left:0pt;margin-top:-25.45pt;width:21.8pt;height:25.4pt" coordorigin="0,-509" coordsize="436,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22" stroked="f" o:allowincell="f" style="position:absolute;left:0;top:-509;width:435;height:507;mso-wrap-style:none;v-text-anchor:middle;mso-position-vertical:top" type="_x0000_t75">
                  <v:imagedata r:id="rId8" o:detectmouseclick="t"/>
                  <v:stroke color="#3465a4" joinstyle="round" endcap="flat"/>
                  <w10:wrap type="square"/>
                </v:shape>
                <v:rect id="shape_0" path="m0,0l-2147483645,0l-2147483645,-2147483646l0,-2147483646xe" stroked="f" o:allowincell="f" style="position:absolute;left:151;top:-374;width:77;height:292;mso-wrap-style:square;v-text-anchor:top;mso-position-vertical:top">
                  <v:textbox>
                    <w:txbxContent>
                      <w:p>
                        <w:pPr>
                          <w:overflowPunct w:val="false"/>
                          <w:spacing w:before="0" w:after="160" w:lineRule="auto" w:line="252"/>
                          <w:ind w:hanging="0"/>
                          <w:jc w:val="left"/>
                          <w:rPr/>
                        </w:pPr>
                        <w:r>
                          <w:rPr>
                            <w:sz w:val="24"/>
                            <w:b/>
                            <w:u w:val="none"/>
                            <w:dstrike w:val="false"/>
                            <w:strike w:val="false"/>
                            <w:i w:val="false"/>
                            <w:vertAlign w:val="baseline"/>
                            <w:position w:val="0"/>
                            <w:spacing w:val="0"/>
                            <w:szCs w:val="24"/>
                            <w:bCs/>
                            <w:iCs w:val="false"/>
                            <w:smallCaps w:val="false"/>
                            <w:caps w:val="false"/>
                            <w:rFonts w:ascii="Garamond" w:hAnsi="Garamond" w:eastAsia="Garamond" w:cs="Garamond"/>
                            <w:color w:val="00000A"/>
                            <w:lang w:bidi="ar-SA"/>
                            <w14:ligatures w14:val="standardContextual"/>
                          </w:rPr>
                          <w:t xml:space="preserve"> </w:t>
                        </w:r>
                      </w:p>
                    </w:txbxContent>
                  </v:textbox>
                  <v:fill o:detectmouseclick="t" on="false"/>
                  <v:stroke color="#3465a4" joinstyle="round" endcap="flat"/>
                  <w10:wrap type="square"/>
                </v:rect>
              </v:group>
            </w:pict>
          </mc:Fallback>
        </mc:AlternateContent>
      </w:r>
    </w:p>
    <w:p w:rsidR="00167A8E" w:rsidRDefault="00000000">
      <w:pPr>
        <w:spacing w:after="0" w:line="259" w:lineRule="auto"/>
        <w:ind w:right="56"/>
        <w:jc w:val="center"/>
      </w:pPr>
      <w:r>
        <w:rPr>
          <w:b/>
          <w:sz w:val="23"/>
        </w:rPr>
        <w:t xml:space="preserve">IL DIRIGENTE SCOLASTICO  </w:t>
      </w:r>
    </w:p>
    <w:p w:rsidR="00167A8E" w:rsidRDefault="00000000">
      <w:pPr>
        <w:spacing w:before="475" w:after="0" w:line="259" w:lineRule="auto"/>
        <w:ind w:right="54"/>
        <w:jc w:val="center"/>
      </w:pPr>
      <w:r>
        <w:rPr>
          <w:b/>
          <w:sz w:val="23"/>
        </w:rPr>
        <w:t xml:space="preserve">EMANA </w:t>
      </w:r>
    </w:p>
    <w:p w:rsidR="00167A8E" w:rsidRDefault="00000000">
      <w:pPr>
        <w:spacing w:after="0" w:line="259" w:lineRule="auto"/>
        <w:ind w:left="0" w:firstLine="0"/>
        <w:jc w:val="left"/>
      </w:pPr>
      <w:r>
        <w:rPr>
          <w:sz w:val="24"/>
        </w:rPr>
        <w:t xml:space="preserve"> </w:t>
      </w:r>
    </w:p>
    <w:p w:rsidR="00167A8E" w:rsidRDefault="00000000">
      <w:pPr>
        <w:spacing w:after="78"/>
        <w:ind w:left="-5" w:right="46"/>
      </w:pPr>
      <w:r>
        <w:t xml:space="preserve">Il presente avviso riservato agli alunni di scuola primaria e secondaria I grado dell’I.C. di Torano Castello San Martino di Finita Cerzeto per il potenziamento delle competenze, l’inclusione e la socialità nel periodo di sospensione estiva delle lezioni. </w:t>
      </w:r>
    </w:p>
    <w:p w:rsidR="00167A8E" w:rsidRDefault="00000000">
      <w:pPr>
        <w:spacing w:after="0" w:line="259" w:lineRule="auto"/>
        <w:ind w:left="0" w:firstLine="0"/>
        <w:jc w:val="left"/>
      </w:pPr>
      <w:r>
        <w:rPr>
          <w:b/>
          <w:sz w:val="28"/>
        </w:rPr>
        <w:t xml:space="preserve"> </w:t>
      </w:r>
    </w:p>
    <w:p w:rsidR="00167A8E" w:rsidRDefault="00000000">
      <w:pPr>
        <w:pStyle w:val="Titolo1"/>
      </w:pPr>
      <w:r>
        <w:t xml:space="preserve">Art. 1 – Interventi previsti </w:t>
      </w:r>
    </w:p>
    <w:p w:rsidR="00167A8E" w:rsidRDefault="00000000">
      <w:pPr>
        <w:spacing w:after="0" w:line="259" w:lineRule="auto"/>
        <w:ind w:left="0" w:firstLine="0"/>
        <w:jc w:val="left"/>
      </w:pPr>
      <w:r>
        <w:rPr>
          <w:sz w:val="22"/>
        </w:rPr>
        <w:t xml:space="preserve">Le attività previste riguarderanno i moduli formativi indicati nella seguente tabella: </w:t>
      </w:r>
    </w:p>
    <w:p w:rsidR="00167A8E" w:rsidRDefault="00000000">
      <w:pPr>
        <w:spacing w:after="0" w:line="259" w:lineRule="auto"/>
        <w:ind w:left="0" w:firstLine="0"/>
        <w:jc w:val="left"/>
      </w:pPr>
      <w:r>
        <w:rPr>
          <w:sz w:val="22"/>
        </w:rPr>
        <w:t xml:space="preserve"> </w:t>
      </w:r>
    </w:p>
    <w:tbl>
      <w:tblPr>
        <w:tblStyle w:val="TableGrid"/>
        <w:tblW w:w="10348" w:type="dxa"/>
        <w:tblInd w:w="-572" w:type="dxa"/>
        <w:tblLayout w:type="fixed"/>
        <w:tblCellMar>
          <w:top w:w="35" w:type="dxa"/>
          <w:left w:w="110" w:type="dxa"/>
          <w:right w:w="84" w:type="dxa"/>
        </w:tblCellMar>
        <w:tblLook w:val="04A0" w:firstRow="1" w:lastRow="0" w:firstColumn="1" w:lastColumn="0" w:noHBand="0" w:noVBand="1"/>
      </w:tblPr>
      <w:tblGrid>
        <w:gridCol w:w="707"/>
        <w:gridCol w:w="4923"/>
        <w:gridCol w:w="696"/>
        <w:gridCol w:w="4022"/>
      </w:tblGrid>
      <w:tr w:rsidR="00167A8E">
        <w:trPr>
          <w:trHeight w:val="449"/>
        </w:trPr>
        <w:tc>
          <w:tcPr>
            <w:tcW w:w="706" w:type="dxa"/>
            <w:tcBorders>
              <w:top w:val="single" w:sz="4" w:space="0" w:color="000000"/>
              <w:left w:val="single" w:sz="4" w:space="0" w:color="000000"/>
              <w:bottom w:val="single" w:sz="4" w:space="0" w:color="000000"/>
              <w:right w:val="single" w:sz="4" w:space="0" w:color="000000"/>
            </w:tcBorders>
          </w:tcPr>
          <w:p w:rsidR="00167A8E" w:rsidRDefault="00000000">
            <w:pPr>
              <w:widowControl w:val="0"/>
              <w:spacing w:after="0" w:line="259" w:lineRule="auto"/>
              <w:ind w:left="0" w:right="22" w:firstLine="0"/>
              <w:jc w:val="center"/>
            </w:pPr>
            <w:r>
              <w:rPr>
                <w:b/>
                <w:sz w:val="22"/>
              </w:rPr>
              <w:t xml:space="preserve">PON </w:t>
            </w:r>
          </w:p>
        </w:tc>
        <w:tc>
          <w:tcPr>
            <w:tcW w:w="4923" w:type="dxa"/>
            <w:tcBorders>
              <w:top w:val="single" w:sz="4" w:space="0" w:color="000000"/>
              <w:left w:val="single" w:sz="4" w:space="0" w:color="000000"/>
              <w:bottom w:val="single" w:sz="4" w:space="0" w:color="000000"/>
              <w:right w:val="single" w:sz="4" w:space="0" w:color="000000"/>
            </w:tcBorders>
          </w:tcPr>
          <w:p w:rsidR="00167A8E" w:rsidRDefault="00000000">
            <w:pPr>
              <w:widowControl w:val="0"/>
              <w:spacing w:after="0" w:line="259" w:lineRule="auto"/>
              <w:ind w:left="12" w:right="1" w:firstLine="0"/>
              <w:jc w:val="center"/>
            </w:pPr>
            <w:r>
              <w:rPr>
                <w:b/>
                <w:sz w:val="18"/>
              </w:rPr>
              <w:t xml:space="preserve">Titolo modulo e descrizione </w:t>
            </w:r>
          </w:p>
        </w:tc>
        <w:tc>
          <w:tcPr>
            <w:tcW w:w="696" w:type="dxa"/>
            <w:tcBorders>
              <w:top w:val="single" w:sz="4" w:space="0" w:color="000000"/>
              <w:left w:val="single" w:sz="4" w:space="0" w:color="000000"/>
              <w:bottom w:val="single" w:sz="4" w:space="0" w:color="000000"/>
              <w:right w:val="single" w:sz="4" w:space="0" w:color="000000"/>
            </w:tcBorders>
            <w:vAlign w:val="center"/>
          </w:tcPr>
          <w:p w:rsidR="00167A8E" w:rsidRDefault="00000000">
            <w:pPr>
              <w:widowControl w:val="0"/>
              <w:spacing w:after="0" w:line="259" w:lineRule="auto"/>
              <w:ind w:left="0" w:right="25" w:firstLine="0"/>
              <w:jc w:val="center"/>
            </w:pPr>
            <w:r>
              <w:rPr>
                <w:b/>
                <w:sz w:val="18"/>
              </w:rPr>
              <w:t xml:space="preserve">Ore </w:t>
            </w:r>
          </w:p>
        </w:tc>
        <w:tc>
          <w:tcPr>
            <w:tcW w:w="4022" w:type="dxa"/>
            <w:tcBorders>
              <w:top w:val="single" w:sz="4" w:space="0" w:color="000000"/>
              <w:left w:val="single" w:sz="4" w:space="0" w:color="000000"/>
              <w:bottom w:val="single" w:sz="4" w:space="0" w:color="000000"/>
              <w:right w:val="single" w:sz="4" w:space="0" w:color="000000"/>
            </w:tcBorders>
            <w:vAlign w:val="center"/>
          </w:tcPr>
          <w:p w:rsidR="00167A8E" w:rsidRDefault="00000000">
            <w:pPr>
              <w:widowControl w:val="0"/>
              <w:spacing w:after="0" w:line="259" w:lineRule="auto"/>
              <w:ind w:left="0" w:right="23" w:firstLine="0"/>
              <w:jc w:val="center"/>
            </w:pPr>
            <w:r>
              <w:rPr>
                <w:b/>
                <w:sz w:val="18"/>
              </w:rPr>
              <w:t xml:space="preserve">Allievi </w:t>
            </w:r>
          </w:p>
        </w:tc>
      </w:tr>
      <w:tr w:rsidR="00167A8E">
        <w:trPr>
          <w:trHeight w:val="595"/>
        </w:trPr>
        <w:tc>
          <w:tcPr>
            <w:tcW w:w="706" w:type="dxa"/>
            <w:tcBorders>
              <w:top w:val="single" w:sz="4" w:space="0" w:color="000000"/>
              <w:left w:val="single" w:sz="4" w:space="0" w:color="000000"/>
              <w:bottom w:val="single" w:sz="4" w:space="0" w:color="000000"/>
              <w:right w:val="single" w:sz="4" w:space="0" w:color="000000"/>
            </w:tcBorders>
            <w:vAlign w:val="center"/>
          </w:tcPr>
          <w:p w:rsidR="00167A8E" w:rsidRDefault="00000000">
            <w:pPr>
              <w:widowControl w:val="0"/>
              <w:spacing w:after="0" w:line="259" w:lineRule="auto"/>
              <w:ind w:left="0" w:right="25" w:firstLine="0"/>
              <w:jc w:val="center"/>
            </w:pPr>
            <w:r>
              <w:rPr>
                <w:sz w:val="24"/>
              </w:rPr>
              <w:t xml:space="preserve">1 </w:t>
            </w:r>
          </w:p>
        </w:tc>
        <w:tc>
          <w:tcPr>
            <w:tcW w:w="4923" w:type="dxa"/>
            <w:tcBorders>
              <w:top w:val="single" w:sz="4" w:space="0" w:color="000000"/>
              <w:left w:val="single" w:sz="4" w:space="0" w:color="000000"/>
              <w:bottom w:val="single" w:sz="4" w:space="0" w:color="000000"/>
              <w:right w:val="single" w:sz="4" w:space="0" w:color="000000"/>
            </w:tcBorders>
          </w:tcPr>
          <w:p w:rsidR="00167A8E" w:rsidRDefault="00000000">
            <w:pPr>
              <w:widowControl w:val="0"/>
            </w:pPr>
            <w:r>
              <w:rPr>
                <w:b/>
                <w:bCs/>
              </w:rPr>
              <w:t>Competenza personale, sociale e capacità di imparare ad imparare</w:t>
            </w:r>
          </w:p>
          <w:p w:rsidR="00167A8E" w:rsidRDefault="00000000">
            <w:pPr>
              <w:widowControl w:val="0"/>
              <w:rPr>
                <w:b/>
                <w:bCs/>
              </w:rPr>
            </w:pPr>
            <w:r>
              <w:rPr>
                <w:b/>
                <w:bCs/>
              </w:rPr>
              <w:t>Titolo del modulo</w:t>
            </w:r>
          </w:p>
          <w:p w:rsidR="00167A8E" w:rsidRDefault="00000000">
            <w:pPr>
              <w:widowControl w:val="0"/>
              <w:rPr>
                <w:b/>
                <w:bCs/>
              </w:rPr>
            </w:pPr>
            <w:r>
              <w:rPr>
                <w:b/>
                <w:bCs/>
              </w:rPr>
              <w:t>Teatro per la Vita: Crescere Insieme sul Palcoscenico.</w:t>
            </w:r>
          </w:p>
          <w:p w:rsidR="00167A8E" w:rsidRDefault="00000000">
            <w:pPr>
              <w:widowControl w:val="0"/>
            </w:pPr>
            <w:r>
              <w:t>Il progetto mira a sviluppare le competenze personali e sociali degli studenti, nonché la loro capacità di imparare a imparare, utilizzando il teatro come strumento educativo. Attraverso attività teatrali e collaborative, gli studenti impareranno a conoscere sé stessi, a lavorare efficacemente con gli altri e a sviluppare strategie per l’apprendimento autonomo e continuo. Il progetto inizia con una fase introduttiva, durante la quale viene presentato agli studenti il mondo del teatro come strumento per lo sviluppo delle competenze personali e sociali. Attraverso giochi teatrali e attività di improvvisazione, gli studenti esplorano come il teatro può aiutare a esprimere emozioni, raccontare storie e comprendere meglio se stessi e gli altri.</w:t>
            </w:r>
          </w:p>
          <w:p w:rsidR="00167A8E" w:rsidRDefault="00000000">
            <w:pPr>
              <w:widowControl w:val="0"/>
            </w:pPr>
            <w:r>
              <w:t xml:space="preserve">Nella fase esplorativa, gli studenti partecipano a una serie di attività teatrali che includono giochi di ruolo, esercizi di improvvisazione e brevi rappresentazioni sceniche. Queste attività sono progettate per sviluppare abilità di ascolto, comunicazione, empatia e risoluzione dei conflitti. Gli studenti imparano a lavorare insieme, a rispettare le idee degli altri e a collaborare per raggiungere obiettivi comuni. Durante la fase laboratoriale, gli studenti lavorano su progetti teatrali di gruppo. Possono creare e mettere in scena brevi rappresentazioni che affrontano temi importanti come l’amicizia, la diversità, l’inclusione e la </w:t>
            </w:r>
            <w:r>
              <w:lastRenderedPageBreak/>
              <w:t>risoluzione dei conflitti. Questi progetti richiedono collaborazione, creatività e riflessione, permettendo agli studenti di applicare le competenze sociali e personali in contesti pratici e coinvolgenti. La fase progettuale prevede la realizzazione di un progetto teatrale più ampio. Gli studenti sono incoraggiati a scegliere un tema o una storia di loro interesse e a svilupparlo in una performance teatrale completa. Questo processo li aiuta a sviluppare competenze di ricerca, pianificazione, gestione del tempo e autovalutazione. Gli studenti riflettono su ciò che hanno appreso e su come possono migliorare le loro abilità di apprendimento. Nella fase conclusiva, gli studenti condividono il loro progetto teatrale con compagni, insegnanti e genitori durante un evento finale, una rappresentazione teatrale di classe. Questa performance celebra i progressi compiuti e le competenze acquisite. Gli studenti ricevono feedback e riconoscimenti per il loro impegno e la loro creatività, riflettendo sull’esperienza e identificando aree di ulteriore crescita.</w:t>
            </w:r>
          </w:p>
        </w:tc>
        <w:tc>
          <w:tcPr>
            <w:tcW w:w="696" w:type="dxa"/>
            <w:tcBorders>
              <w:top w:val="single" w:sz="4" w:space="0" w:color="000000"/>
              <w:left w:val="single" w:sz="4" w:space="0" w:color="000000"/>
              <w:bottom w:val="single" w:sz="4" w:space="0" w:color="000000"/>
              <w:right w:val="single" w:sz="4" w:space="0" w:color="000000"/>
            </w:tcBorders>
            <w:vAlign w:val="center"/>
          </w:tcPr>
          <w:p w:rsidR="00167A8E" w:rsidRDefault="00000000">
            <w:pPr>
              <w:widowControl w:val="0"/>
              <w:spacing w:after="0" w:line="259" w:lineRule="auto"/>
              <w:ind w:left="0" w:right="24" w:firstLine="0"/>
              <w:jc w:val="center"/>
            </w:pPr>
            <w:r>
              <w:rPr>
                <w:b/>
                <w:sz w:val="18"/>
              </w:rPr>
              <w:lastRenderedPageBreak/>
              <w:t xml:space="preserve">30 </w:t>
            </w:r>
          </w:p>
        </w:tc>
        <w:tc>
          <w:tcPr>
            <w:tcW w:w="4022" w:type="dxa"/>
            <w:tcBorders>
              <w:top w:val="single" w:sz="4" w:space="0" w:color="000000"/>
              <w:left w:val="single" w:sz="4" w:space="0" w:color="000000"/>
              <w:bottom w:val="single" w:sz="4" w:space="0" w:color="000000"/>
              <w:right w:val="single" w:sz="4" w:space="0" w:color="000000"/>
            </w:tcBorders>
          </w:tcPr>
          <w:p w:rsidR="00167A8E" w:rsidRDefault="00000000">
            <w:pPr>
              <w:widowControl w:val="0"/>
              <w:spacing w:after="0" w:line="259" w:lineRule="auto"/>
              <w:ind w:left="0" w:firstLine="0"/>
              <w:jc w:val="left"/>
            </w:pPr>
            <w:r>
              <w:rPr>
                <w:b/>
                <w:sz w:val="16"/>
              </w:rPr>
              <w:t>20 alunni scuola primaria o 20 alunni scuola secondaria</w:t>
            </w:r>
          </w:p>
        </w:tc>
      </w:tr>
      <w:tr w:rsidR="00167A8E">
        <w:trPr>
          <w:trHeight w:val="2822"/>
        </w:trPr>
        <w:tc>
          <w:tcPr>
            <w:tcW w:w="706" w:type="dxa"/>
            <w:tcBorders>
              <w:top w:val="single" w:sz="4" w:space="0" w:color="000000"/>
              <w:left w:val="single" w:sz="4" w:space="0" w:color="000000"/>
              <w:bottom w:val="single" w:sz="4" w:space="0" w:color="000000"/>
              <w:right w:val="single" w:sz="4" w:space="0" w:color="000000"/>
            </w:tcBorders>
          </w:tcPr>
          <w:p w:rsidR="00167A8E" w:rsidRDefault="00000000">
            <w:pPr>
              <w:widowControl w:val="0"/>
              <w:spacing w:after="0" w:line="259" w:lineRule="auto"/>
              <w:ind w:left="0" w:right="20" w:firstLine="0"/>
              <w:jc w:val="center"/>
            </w:pPr>
            <w:r>
              <w:rPr>
                <w:b/>
                <w:sz w:val="22"/>
              </w:rPr>
              <w:t xml:space="preserve">2 </w:t>
            </w:r>
          </w:p>
        </w:tc>
        <w:tc>
          <w:tcPr>
            <w:tcW w:w="4923" w:type="dxa"/>
            <w:tcBorders>
              <w:top w:val="single" w:sz="4" w:space="0" w:color="000000"/>
              <w:left w:val="single" w:sz="4" w:space="0" w:color="000000"/>
              <w:bottom w:val="single" w:sz="4" w:space="0" w:color="000000"/>
              <w:right w:val="single" w:sz="4" w:space="0" w:color="000000"/>
            </w:tcBorders>
          </w:tcPr>
          <w:p w:rsidR="00167A8E" w:rsidRDefault="00000000">
            <w:pPr>
              <w:widowControl w:val="0"/>
              <w:rPr>
                <w:b/>
                <w:bCs/>
              </w:rPr>
            </w:pPr>
            <w:r>
              <w:rPr>
                <w:b/>
                <w:bCs/>
              </w:rPr>
              <w:t>Consapevolezza ed espressione culturale</w:t>
            </w:r>
          </w:p>
          <w:p w:rsidR="00167A8E" w:rsidRDefault="00000000">
            <w:pPr>
              <w:widowControl w:val="0"/>
              <w:rPr>
                <w:b/>
                <w:bCs/>
              </w:rPr>
            </w:pPr>
            <w:r>
              <w:rPr>
                <w:b/>
                <w:bCs/>
              </w:rPr>
              <w:t>Titolo del modulo: Piccoli archeologi crescono</w:t>
            </w:r>
          </w:p>
          <w:p w:rsidR="00167A8E" w:rsidRDefault="00000000">
            <w:pPr>
              <w:widowControl w:val="0"/>
            </w:pPr>
            <w:r>
              <w:t>Il progetto di Istituto "Archeologi Crescono" offre un itinerario educativo finalizzato alla comprensione del paesaggio storico come entità immateriale che racchiude la ricchezza dell'immenso patrimonio storico-archeologico italiano e delle tecniche necessarie per il suo studio e valorizzazione.</w:t>
            </w:r>
          </w:p>
          <w:p w:rsidR="00167A8E" w:rsidRDefault="00000000">
            <w:pPr>
              <w:widowControl w:val="0"/>
            </w:pPr>
            <w:r>
              <w:t>Gli alunni saranno inizialmente esploratori e successivamente narratori di questo patrimonio, diventando anche attenti osservatori dei punti di forza e delle criticità degli interventi volti alla sua conservazione e valorizzazione. Il percorso di scoperta del passato si sviluppa attraverso cinque fasi, tutte strettamente collegate tra loro:</w:t>
            </w:r>
          </w:p>
          <w:p w:rsidR="00167A8E" w:rsidRDefault="00000000">
            <w:pPr>
              <w:widowControl w:val="0"/>
              <w:rPr>
                <w:b/>
                <w:bCs/>
              </w:rPr>
            </w:pPr>
            <w:r>
              <w:t xml:space="preserve">1. Fase conoscitiva: incontri in modalità DAD con esperti del settore (archeologi, paleontologi, archeozoologi, geologi, responsabili museali) provenienti dai principali enti di ricerca sia regionali che nazionali; 2. Fase laboratoriale (in presenza o in classe virtuale) laboratori di archeologia sperimentale, attività artistiche e di modellazione, per creare un legame tangibile con il passato attraverso l’arte e la manualità;3. Fase osservativa: visite, sia in presenza che virtuali, a siti archeologici e musei, accompagnati da guide esperte; 4. Fase produttiva: creazione di un giornale di archeologia, in formato sia digitale che cartaceo, che narri l'esperienza conoscitiva </w:t>
            </w:r>
            <w:r>
              <w:lastRenderedPageBreak/>
              <w:t>degli studenti e descriva il meraviglioso patrimonio culturale del territorio, evidenziandone punti di forza e criticità; 5. Fase divulgativa: organizzazione di un evento finale che coinvolga tutti gli enti partecipanti, con presentazione del lavoro svolto all'intera comunità scolastica.</w:t>
            </w:r>
          </w:p>
        </w:tc>
        <w:tc>
          <w:tcPr>
            <w:tcW w:w="696" w:type="dxa"/>
            <w:tcBorders>
              <w:top w:val="single" w:sz="4" w:space="0" w:color="000000"/>
              <w:left w:val="single" w:sz="4" w:space="0" w:color="000000"/>
              <w:bottom w:val="single" w:sz="4" w:space="0" w:color="000000"/>
              <w:right w:val="single" w:sz="4" w:space="0" w:color="000000"/>
            </w:tcBorders>
            <w:vAlign w:val="center"/>
          </w:tcPr>
          <w:p w:rsidR="00167A8E" w:rsidRDefault="00000000">
            <w:pPr>
              <w:widowControl w:val="0"/>
              <w:spacing w:after="0" w:line="259" w:lineRule="auto"/>
              <w:ind w:left="0" w:right="24" w:firstLine="0"/>
              <w:jc w:val="center"/>
            </w:pPr>
            <w:r>
              <w:rPr>
                <w:b/>
                <w:sz w:val="18"/>
              </w:rPr>
              <w:lastRenderedPageBreak/>
              <w:t xml:space="preserve">30 </w:t>
            </w:r>
          </w:p>
        </w:tc>
        <w:tc>
          <w:tcPr>
            <w:tcW w:w="4022" w:type="dxa"/>
            <w:tcBorders>
              <w:top w:val="single" w:sz="4" w:space="0" w:color="000000"/>
              <w:left w:val="single" w:sz="4" w:space="0" w:color="000000"/>
              <w:bottom w:val="single" w:sz="4" w:space="0" w:color="000000"/>
              <w:right w:val="single" w:sz="4" w:space="0" w:color="000000"/>
            </w:tcBorders>
          </w:tcPr>
          <w:p w:rsidR="00167A8E" w:rsidRDefault="00000000">
            <w:pPr>
              <w:widowControl w:val="0"/>
              <w:spacing w:after="0" w:line="259" w:lineRule="auto"/>
              <w:ind w:left="0" w:firstLine="0"/>
              <w:jc w:val="left"/>
            </w:pPr>
            <w:r>
              <w:rPr>
                <w:b/>
                <w:sz w:val="16"/>
              </w:rPr>
              <w:t xml:space="preserve">20 Alunni scuola primaria </w:t>
            </w:r>
          </w:p>
        </w:tc>
      </w:tr>
      <w:tr w:rsidR="00167A8E">
        <w:trPr>
          <w:trHeight w:val="670"/>
        </w:trPr>
        <w:tc>
          <w:tcPr>
            <w:tcW w:w="706" w:type="dxa"/>
            <w:tcBorders>
              <w:top w:val="single" w:sz="4" w:space="0" w:color="000000"/>
              <w:left w:val="single" w:sz="4" w:space="0" w:color="000000"/>
              <w:bottom w:val="single" w:sz="4" w:space="0" w:color="000000"/>
              <w:right w:val="single" w:sz="4" w:space="0" w:color="000000"/>
            </w:tcBorders>
            <w:vAlign w:val="center"/>
          </w:tcPr>
          <w:p w:rsidR="00167A8E" w:rsidRDefault="00000000">
            <w:pPr>
              <w:widowControl w:val="0"/>
              <w:spacing w:after="0" w:line="259" w:lineRule="auto"/>
              <w:ind w:left="0" w:right="20" w:firstLine="0"/>
              <w:jc w:val="center"/>
            </w:pPr>
            <w:r>
              <w:rPr>
                <w:b/>
                <w:sz w:val="22"/>
              </w:rPr>
              <w:t xml:space="preserve">3 </w:t>
            </w:r>
          </w:p>
        </w:tc>
        <w:tc>
          <w:tcPr>
            <w:tcW w:w="4923" w:type="dxa"/>
            <w:tcBorders>
              <w:top w:val="single" w:sz="4" w:space="0" w:color="000000"/>
              <w:left w:val="single" w:sz="4" w:space="0" w:color="000000"/>
              <w:bottom w:val="single" w:sz="4" w:space="0" w:color="000000"/>
              <w:right w:val="single" w:sz="4" w:space="0" w:color="000000"/>
            </w:tcBorders>
          </w:tcPr>
          <w:p w:rsidR="00167A8E" w:rsidRDefault="00000000">
            <w:pPr>
              <w:widowControl w:val="0"/>
              <w:rPr>
                <w:b/>
                <w:bCs/>
              </w:rPr>
            </w:pPr>
            <w:r>
              <w:rPr>
                <w:b/>
                <w:bCs/>
              </w:rPr>
              <w:t>Consapevolezza ed espressione culturale</w:t>
            </w:r>
          </w:p>
          <w:p w:rsidR="00167A8E" w:rsidRDefault="00000000">
            <w:pPr>
              <w:widowControl w:val="0"/>
              <w:rPr>
                <w:b/>
                <w:bCs/>
              </w:rPr>
            </w:pPr>
            <w:r>
              <w:rPr>
                <w:b/>
                <w:bCs/>
              </w:rPr>
              <w:t>Titolo del modulo: Archeologi crescono</w:t>
            </w:r>
          </w:p>
          <w:p w:rsidR="00167A8E" w:rsidRDefault="00000000">
            <w:pPr>
              <w:widowControl w:val="0"/>
              <w:spacing w:after="0" w:line="259" w:lineRule="auto"/>
              <w:ind w:left="0" w:right="30" w:firstLine="0"/>
              <w:rPr>
                <w:bCs/>
                <w:sz w:val="18"/>
              </w:rPr>
            </w:pPr>
            <w:r>
              <w:rPr>
                <w:bCs/>
                <w:sz w:val="18"/>
              </w:rPr>
              <w:t>Il progetto di Istituto "Archeologi Crescono" offre un itinerario educativo finalizzato alla comprensione del paesaggio storico come entità immateriale che racchiude la ricchezza dell'immenso patrimonio storico-archeologico italiano e delle tecniche necessarie per il suo studio e valorizzazione.</w:t>
            </w:r>
          </w:p>
          <w:p w:rsidR="00167A8E" w:rsidRDefault="00000000">
            <w:pPr>
              <w:widowControl w:val="0"/>
              <w:spacing w:after="0" w:line="259" w:lineRule="auto"/>
              <w:ind w:left="0" w:right="30" w:firstLine="0"/>
              <w:rPr>
                <w:bCs/>
                <w:sz w:val="18"/>
              </w:rPr>
            </w:pPr>
            <w:r>
              <w:rPr>
                <w:bCs/>
                <w:sz w:val="18"/>
              </w:rPr>
              <w:t>Gli alunni saranno inizialmente esploratori e successivamente narratori di questo patrimonio, diventando anche attenti osservatori dei punti di forza e delle criticità degli interventi volti alla sua conservazione e valorizzazione. Il percorso di scoperta del passato si sviluppa attraverso cinque fasi, tutte strettamente collegate tra loro:</w:t>
            </w:r>
          </w:p>
          <w:p w:rsidR="00167A8E" w:rsidRDefault="00000000">
            <w:pPr>
              <w:widowControl w:val="0"/>
              <w:spacing w:after="0" w:line="259" w:lineRule="auto"/>
              <w:ind w:left="0" w:firstLine="0"/>
            </w:pPr>
            <w:r>
              <w:rPr>
                <w:bCs/>
                <w:sz w:val="18"/>
              </w:rPr>
              <w:t>1. Fase conoscitiva: incontri in modalità DAD con esperti del settore (archeologi, paleontologi, archeozoologi, geologi, responsabili museali) provenienti dai principali enti di ricerca sia regionali che nazionali; 2. Fase laboratoriale (in presenza o in classe virtuale) laboratori di archeologia sperimentale, attività artistiche e di modellazione, per creare un legame tangibile con il passato attraverso l’arte e la manualità;3. Fase osservativa: visite, sia in presenza che virtuali, a siti archeologici e musei, accompagnati da guide esperte; 4. Fase produttiva: creazione di un giornale di archeologia, in formato sia digitale che cartaceo, che narri l'esperienza conoscitiva degli studenti e descriva il meraviglioso patrimonio culturale del territorio, evidenziandone punti di forza e criticità; 5. Fase divulgativa: organizzazione di un evento finale che coinvolga tutti gli enti partecipanti, con presentazione del lavoro svolto all'intera comunità scolastica.</w:t>
            </w:r>
          </w:p>
        </w:tc>
        <w:tc>
          <w:tcPr>
            <w:tcW w:w="696" w:type="dxa"/>
            <w:tcBorders>
              <w:top w:val="single" w:sz="4" w:space="0" w:color="000000"/>
              <w:left w:val="single" w:sz="4" w:space="0" w:color="000000"/>
              <w:bottom w:val="single" w:sz="4" w:space="0" w:color="000000"/>
              <w:right w:val="single" w:sz="4" w:space="0" w:color="000000"/>
            </w:tcBorders>
            <w:vAlign w:val="center"/>
          </w:tcPr>
          <w:p w:rsidR="00167A8E" w:rsidRDefault="00000000">
            <w:pPr>
              <w:widowControl w:val="0"/>
              <w:spacing w:after="0" w:line="259" w:lineRule="auto"/>
              <w:ind w:left="0" w:right="24" w:firstLine="0"/>
              <w:jc w:val="center"/>
            </w:pPr>
            <w:r>
              <w:rPr>
                <w:b/>
                <w:sz w:val="18"/>
              </w:rPr>
              <w:t xml:space="preserve">30 </w:t>
            </w:r>
          </w:p>
        </w:tc>
        <w:tc>
          <w:tcPr>
            <w:tcW w:w="4022" w:type="dxa"/>
            <w:tcBorders>
              <w:top w:val="single" w:sz="4" w:space="0" w:color="000000"/>
              <w:left w:val="single" w:sz="4" w:space="0" w:color="000000"/>
              <w:bottom w:val="single" w:sz="4" w:space="0" w:color="000000"/>
              <w:right w:val="single" w:sz="4" w:space="0" w:color="000000"/>
            </w:tcBorders>
          </w:tcPr>
          <w:p w:rsidR="00167A8E" w:rsidRDefault="00000000">
            <w:pPr>
              <w:widowControl w:val="0"/>
              <w:spacing w:after="0" w:line="259" w:lineRule="auto"/>
              <w:ind w:left="0" w:firstLine="0"/>
              <w:jc w:val="left"/>
            </w:pPr>
            <w:r>
              <w:rPr>
                <w:b/>
                <w:sz w:val="16"/>
              </w:rPr>
              <w:t xml:space="preserve">20 alunni scuola secondaria I grado </w:t>
            </w:r>
          </w:p>
        </w:tc>
      </w:tr>
      <w:tr w:rsidR="00167A8E">
        <w:trPr>
          <w:trHeight w:val="670"/>
        </w:trPr>
        <w:tc>
          <w:tcPr>
            <w:tcW w:w="706" w:type="dxa"/>
            <w:tcBorders>
              <w:top w:val="single" w:sz="4" w:space="0" w:color="000000"/>
              <w:left w:val="single" w:sz="4" w:space="0" w:color="000000"/>
              <w:bottom w:val="single" w:sz="4" w:space="0" w:color="000000"/>
              <w:right w:val="single" w:sz="4" w:space="0" w:color="000000"/>
            </w:tcBorders>
            <w:vAlign w:val="center"/>
          </w:tcPr>
          <w:p w:rsidR="00167A8E" w:rsidRDefault="00000000">
            <w:pPr>
              <w:widowControl w:val="0"/>
              <w:spacing w:after="0" w:line="259" w:lineRule="auto"/>
              <w:ind w:left="0" w:right="20" w:firstLine="0"/>
              <w:jc w:val="center"/>
              <w:rPr>
                <w:b/>
                <w:sz w:val="22"/>
              </w:rPr>
            </w:pPr>
            <w:r>
              <w:rPr>
                <w:b/>
                <w:sz w:val="22"/>
              </w:rPr>
              <w:t>4</w:t>
            </w:r>
          </w:p>
        </w:tc>
        <w:tc>
          <w:tcPr>
            <w:tcW w:w="4923" w:type="dxa"/>
            <w:tcBorders>
              <w:top w:val="single" w:sz="4" w:space="0" w:color="000000"/>
              <w:left w:val="single" w:sz="4" w:space="0" w:color="000000"/>
              <w:bottom w:val="single" w:sz="4" w:space="0" w:color="000000"/>
              <w:right w:val="single" w:sz="4" w:space="0" w:color="000000"/>
            </w:tcBorders>
          </w:tcPr>
          <w:p w:rsidR="00167A8E" w:rsidRDefault="00000000">
            <w:pPr>
              <w:widowControl w:val="0"/>
              <w:rPr>
                <w:b/>
                <w:bCs/>
              </w:rPr>
            </w:pPr>
            <w:r>
              <w:rPr>
                <w:b/>
                <w:bCs/>
              </w:rPr>
              <w:t>Pensiero computazionale e creatività e cittadinanza digitale</w:t>
            </w:r>
          </w:p>
          <w:p w:rsidR="00167A8E" w:rsidRDefault="00000000">
            <w:pPr>
              <w:widowControl w:val="0"/>
              <w:rPr>
                <w:b/>
                <w:bCs/>
              </w:rPr>
            </w:pPr>
            <w:r>
              <w:rPr>
                <w:b/>
                <w:bCs/>
              </w:rPr>
              <w:t>Titolo del modulo: Scopriamo il mondo delle Stem</w:t>
            </w:r>
          </w:p>
          <w:p w:rsidR="00167A8E" w:rsidRDefault="00167A8E">
            <w:pPr>
              <w:widowControl w:val="0"/>
            </w:pPr>
          </w:p>
          <w:p w:rsidR="00167A8E" w:rsidRDefault="00000000">
            <w:pPr>
              <w:widowControl w:val="0"/>
            </w:pPr>
            <w:r>
              <w:t xml:space="preserve">Il progetto mira a introdurre gli studenti della scuola primaria ai concetti fondamentali delle discipline STEM (Scienza, Tecnologia, Ingegneria, Matematica) attraverso </w:t>
            </w:r>
            <w:r>
              <w:lastRenderedPageBreak/>
              <w:t>attività pratiche, divertenti e interattive. L'obiettivo è stimolare la curiosità, il pensiero critico e la creatività dei bambini, promuovendo un apprendimento attivo e coinvolgente. Nella fase introduttiva, si presenteranno le discipline STEM attraverso attività semplici e coinvolgenti per spiegare i concetti base. Gli studenti avranno l’opportunità di partecipare a incontri, sia virtuali che in presenza, con professionisti del settore STEM per ispirarli e motivarli. Durante la fase esplorativa, si svolgeranno diverse attività. Gli esperimenti scientifici, sicuri e semplici, aiuteranno a comprendere i fenomeni naturali e le leggi della scienza. Nell’ambito della tecnologia, gli studenti utilizzeranno strumenti tecnologici di base e verranno introdotti al coding tramite giochi e applicazioni educative. Le attività di ingegneria includeranno la costruzione di piccoli progetti utilizzando materiali comuni e riciclati. Infine, i giochi e i puzzle matematici svilupperanno le abilità logiche e matematiche degli studenti. Nella fase laboratoriale, ogni settimana si terranno laboratori dedicati a una delle discipline STEM, con attività pratiche e manuali per rafforzare i concetti appresi. Questo approccio pratico permetterà agli studenti di consolidare le loro conoscenze in modo divertente e interattivo. La fase progettuale prevede la realizzazione di progetti in gruppo, combinando elementi di tutte le discipline STEM. Gli studenti impareranno a lavorare in squadra e a essere creativi. Durante questa fase, documenteranno il loro lavoro attraverso disegni, foto, video e presentazioni, imparando a comunicare le loro scoperte e i risultati ottenuti. La fase conclusiva del progetto prevede un evento finale, una fiera delle STEM, dove gli studenti presenteranno i loro progetti a compagni, insegnanti e genitori. Sarà un’occasione per celebrare l’apprendimento e il lavoro svolto. Alla fine del progetto, verranno consegnati certificati di partecipazione per riconoscere l'impegno e la creatività degli studenti.</w:t>
            </w:r>
          </w:p>
        </w:tc>
        <w:tc>
          <w:tcPr>
            <w:tcW w:w="696" w:type="dxa"/>
            <w:tcBorders>
              <w:top w:val="single" w:sz="4" w:space="0" w:color="000000"/>
              <w:left w:val="single" w:sz="4" w:space="0" w:color="000000"/>
              <w:bottom w:val="single" w:sz="4" w:space="0" w:color="000000"/>
              <w:right w:val="single" w:sz="4" w:space="0" w:color="000000"/>
            </w:tcBorders>
            <w:vAlign w:val="center"/>
          </w:tcPr>
          <w:p w:rsidR="00167A8E" w:rsidRDefault="00000000">
            <w:pPr>
              <w:widowControl w:val="0"/>
              <w:spacing w:after="0" w:line="259" w:lineRule="auto"/>
              <w:ind w:left="0" w:right="24" w:firstLine="0"/>
              <w:jc w:val="center"/>
              <w:rPr>
                <w:b/>
                <w:sz w:val="18"/>
              </w:rPr>
            </w:pPr>
            <w:r>
              <w:rPr>
                <w:b/>
                <w:sz w:val="18"/>
              </w:rPr>
              <w:lastRenderedPageBreak/>
              <w:t>30</w:t>
            </w:r>
          </w:p>
        </w:tc>
        <w:tc>
          <w:tcPr>
            <w:tcW w:w="4022" w:type="dxa"/>
            <w:tcBorders>
              <w:top w:val="single" w:sz="4" w:space="0" w:color="000000"/>
              <w:left w:val="single" w:sz="4" w:space="0" w:color="000000"/>
              <w:bottom w:val="single" w:sz="4" w:space="0" w:color="000000"/>
              <w:right w:val="single" w:sz="4" w:space="0" w:color="000000"/>
            </w:tcBorders>
          </w:tcPr>
          <w:p w:rsidR="00167A8E" w:rsidRDefault="00000000">
            <w:pPr>
              <w:widowControl w:val="0"/>
              <w:spacing w:after="0" w:line="259" w:lineRule="auto"/>
              <w:ind w:left="0" w:firstLine="0"/>
              <w:jc w:val="left"/>
              <w:rPr>
                <w:b/>
                <w:sz w:val="16"/>
              </w:rPr>
            </w:pPr>
            <w:r>
              <w:rPr>
                <w:b/>
                <w:sz w:val="16"/>
              </w:rPr>
              <w:t>20 alunni della scuola primaria o secondaria di I grado</w:t>
            </w:r>
          </w:p>
        </w:tc>
      </w:tr>
    </w:tbl>
    <w:p w:rsidR="00167A8E" w:rsidRDefault="00167A8E">
      <w:pPr>
        <w:spacing w:after="8" w:line="259" w:lineRule="auto"/>
        <w:ind w:left="0" w:firstLine="0"/>
        <w:jc w:val="left"/>
      </w:pPr>
    </w:p>
    <w:p w:rsidR="00167A8E" w:rsidRDefault="00167A8E">
      <w:pPr>
        <w:spacing w:after="0" w:line="259" w:lineRule="auto"/>
        <w:ind w:left="0" w:firstLine="0"/>
        <w:jc w:val="left"/>
      </w:pPr>
    </w:p>
    <w:p w:rsidR="00167A8E" w:rsidRDefault="00000000">
      <w:pPr>
        <w:pStyle w:val="Titolo4"/>
        <w:ind w:right="53"/>
      </w:pPr>
      <w:r>
        <w:t xml:space="preserve">Art. 2. DOMANDA DI PARTECIPAZIONE E TERMINI DI PRESENTAZIONE </w:t>
      </w:r>
    </w:p>
    <w:p w:rsidR="00167A8E" w:rsidRDefault="00000000">
      <w:pPr>
        <w:ind w:left="-5" w:right="46"/>
      </w:pPr>
      <w:r>
        <w:t xml:space="preserve">I genitori degli alunni e delle alunne interessati potranno presentare domanda di iscrizione su apposito modulo allegato al presente bando interno (Allegato A), disponibile sul sito web dell’Istituto. La domanda di partecipazione dovrà pervenire all’Ufficio Protocollo della scuola entro e non oltre le ore </w:t>
      </w:r>
      <w:r w:rsidR="00147C12" w:rsidRPr="00147C12">
        <w:rPr>
          <w:b/>
          <w:bCs/>
        </w:rPr>
        <w:t>14:00 del 28 giugno 2024</w:t>
      </w:r>
      <w:r w:rsidR="00147C12">
        <w:t xml:space="preserve"> </w:t>
      </w:r>
      <w:r>
        <w:t xml:space="preserve">ESCLUSIVAMENTE via Mail all’indirizzo di posta elettronica </w:t>
      </w:r>
      <w:r>
        <w:rPr>
          <w:color w:val="0000FF"/>
          <w:u w:val="single" w:color="0000FF"/>
        </w:rPr>
        <w:t>csic86700l@istruzione.it</w:t>
      </w:r>
    </w:p>
    <w:p w:rsidR="00167A8E" w:rsidRDefault="00000000">
      <w:pPr>
        <w:spacing w:after="38"/>
        <w:ind w:left="-5"/>
        <w:jc w:val="left"/>
      </w:pPr>
      <w:r>
        <w:rPr>
          <w:u w:val="single" w:color="000000"/>
        </w:rPr>
        <w:t>Si specifica che il candidato potrà esprimere anche più di una preferenza.</w:t>
      </w:r>
    </w:p>
    <w:p w:rsidR="00167A8E" w:rsidRDefault="00000000">
      <w:pPr>
        <w:spacing w:after="0" w:line="259" w:lineRule="auto"/>
        <w:ind w:left="0" w:firstLine="0"/>
        <w:jc w:val="left"/>
      </w:pPr>
      <w:r>
        <w:rPr>
          <w:sz w:val="24"/>
        </w:rPr>
        <w:t xml:space="preserve"> </w:t>
      </w:r>
    </w:p>
    <w:p w:rsidR="00167A8E" w:rsidRDefault="00000000">
      <w:pPr>
        <w:pStyle w:val="Titolo4"/>
        <w:ind w:right="52"/>
      </w:pPr>
      <w:r>
        <w:lastRenderedPageBreak/>
        <w:t xml:space="preserve">Art. 3. CRITERI DI AMMISSIONE/SELEZIONE </w:t>
      </w:r>
    </w:p>
    <w:p w:rsidR="00167A8E" w:rsidRDefault="00000000">
      <w:pPr>
        <w:spacing w:after="0" w:line="259" w:lineRule="auto"/>
        <w:ind w:left="0" w:right="9" w:firstLine="0"/>
        <w:jc w:val="center"/>
      </w:pPr>
      <w:r>
        <w:t xml:space="preserve"> </w:t>
      </w:r>
    </w:p>
    <w:p w:rsidR="00167A8E" w:rsidRDefault="00000000">
      <w:pPr>
        <w:ind w:left="-5" w:right="46"/>
      </w:pPr>
      <w:r>
        <w:t xml:space="preserve">Sono ammessi tutti gli alunni che dichiarano la disponibilità a partecipare. Ogni singolo corso potrà essere composto da un massimo di 20 alunni. </w:t>
      </w:r>
    </w:p>
    <w:p w:rsidR="00167A8E" w:rsidRDefault="00000000">
      <w:pPr>
        <w:spacing w:after="38"/>
        <w:ind w:left="-5"/>
        <w:jc w:val="left"/>
      </w:pPr>
      <w:r>
        <w:rPr>
          <w:u w:val="single" w:color="000000"/>
        </w:rPr>
        <w:t>Qualora il numero delle iscrizioni fosse superiore al massimo consentito, si selezioneranno gli alunni in relazione all’ordine</w:t>
      </w:r>
      <w:r>
        <w:t xml:space="preserve"> </w:t>
      </w:r>
      <w:r>
        <w:rPr>
          <w:u w:val="single" w:color="000000"/>
        </w:rPr>
        <w:t>di arrivo delle domande di partecipazione (farà fede il numero di protocollo).</w:t>
      </w:r>
      <w:r>
        <w:t xml:space="preserve">  </w:t>
      </w:r>
    </w:p>
    <w:p w:rsidR="00167A8E" w:rsidRDefault="00000000">
      <w:pPr>
        <w:spacing w:after="0" w:line="259" w:lineRule="auto"/>
        <w:ind w:left="0" w:firstLine="0"/>
        <w:jc w:val="left"/>
      </w:pPr>
      <w:r>
        <w:rPr>
          <w:sz w:val="24"/>
        </w:rPr>
        <w:t xml:space="preserve"> </w:t>
      </w:r>
    </w:p>
    <w:p w:rsidR="00167A8E" w:rsidRDefault="00000000">
      <w:pPr>
        <w:pStyle w:val="Titolo4"/>
        <w:ind w:right="54"/>
      </w:pPr>
      <w:r>
        <w:t xml:space="preserve">            Art. 4. Periodo di svolgimento delle attività </w:t>
      </w:r>
    </w:p>
    <w:p w:rsidR="00167A8E" w:rsidRDefault="00000000">
      <w:pPr>
        <w:spacing w:after="0" w:line="259" w:lineRule="auto"/>
        <w:ind w:left="0" w:firstLine="0"/>
        <w:jc w:val="center"/>
      </w:pPr>
      <w:r>
        <w:rPr>
          <w:sz w:val="24"/>
        </w:rPr>
        <w:t xml:space="preserve"> </w:t>
      </w:r>
    </w:p>
    <w:p w:rsidR="00167A8E" w:rsidRDefault="00000000">
      <w:pPr>
        <w:spacing w:after="37"/>
        <w:ind w:left="-5" w:right="46"/>
      </w:pPr>
      <w:r>
        <w:t>Tutte le attività dovranno essere realizzate entro il</w:t>
      </w:r>
      <w:r w:rsidR="00147C12">
        <w:t xml:space="preserve"> 30 settembre 2024, </w:t>
      </w:r>
      <w:r>
        <w:t xml:space="preserve">salvo eventuali proroghe autorizzate. Le attività prevedono la presenza di esperti interni o esterni di tutor interni alla scuola e per ogni percorso formativo. </w:t>
      </w:r>
    </w:p>
    <w:p w:rsidR="00167A8E" w:rsidRDefault="00000000">
      <w:pPr>
        <w:spacing w:after="0" w:line="259" w:lineRule="auto"/>
        <w:ind w:left="106" w:firstLine="0"/>
        <w:jc w:val="center"/>
      </w:pPr>
      <w:r>
        <w:rPr>
          <w:sz w:val="24"/>
        </w:rPr>
        <w:t xml:space="preserve">   </w:t>
      </w:r>
    </w:p>
    <w:p w:rsidR="00167A8E" w:rsidRDefault="00000000">
      <w:pPr>
        <w:pStyle w:val="Titolo3"/>
        <w:ind w:right="54"/>
      </w:pPr>
      <w:r>
        <w:t xml:space="preserve">  Art.5 Responsabile del procedimento </w:t>
      </w:r>
    </w:p>
    <w:p w:rsidR="00167A8E" w:rsidRDefault="00000000">
      <w:pPr>
        <w:spacing w:after="0" w:line="259" w:lineRule="auto"/>
        <w:ind w:left="0" w:firstLine="0"/>
        <w:jc w:val="center"/>
      </w:pPr>
      <w:r>
        <w:rPr>
          <w:sz w:val="24"/>
        </w:rPr>
        <w:t xml:space="preserve"> </w:t>
      </w:r>
    </w:p>
    <w:p w:rsidR="00167A8E" w:rsidRDefault="00000000">
      <w:pPr>
        <w:ind w:left="-5" w:right="46"/>
      </w:pPr>
      <w:r>
        <w:t>Ai sensi di quanto disposto dall’art. 5 della legge 7 agosto 1990, n. 241, il responsabile del procedimento di cui al presente Avviso di selezione è il Dirigente Scolastico, prof.ssa Marina Del Sordo.</w:t>
      </w:r>
    </w:p>
    <w:p w:rsidR="00167A8E" w:rsidRDefault="00000000">
      <w:pPr>
        <w:spacing w:after="21" w:line="259" w:lineRule="auto"/>
        <w:ind w:left="0" w:firstLine="0"/>
        <w:jc w:val="left"/>
      </w:pPr>
      <w:r>
        <w:t xml:space="preserve"> </w:t>
      </w:r>
    </w:p>
    <w:p w:rsidR="00167A8E" w:rsidRDefault="00000000">
      <w:pPr>
        <w:pStyle w:val="Titolo3"/>
        <w:ind w:right="53"/>
      </w:pPr>
      <w:r>
        <w:t xml:space="preserve">Art. 6. Trattamento dati personali </w:t>
      </w:r>
    </w:p>
    <w:p w:rsidR="00167A8E" w:rsidRDefault="00000000">
      <w:pPr>
        <w:spacing w:after="0" w:line="259" w:lineRule="auto"/>
        <w:ind w:left="0" w:firstLine="0"/>
        <w:jc w:val="center"/>
      </w:pPr>
      <w:r>
        <w:rPr>
          <w:sz w:val="24"/>
        </w:rPr>
        <w:t xml:space="preserve"> </w:t>
      </w:r>
    </w:p>
    <w:p w:rsidR="00167A8E" w:rsidRDefault="00000000">
      <w:pPr>
        <w:ind w:left="-5" w:right="46"/>
      </w:pPr>
      <w:r>
        <w:t xml:space="preserve">Ai sensi e per gli effetti dell’art.13 del DLGS 196/2003 e del Regolamento Generale sulla Protezione Dati, in vigore in tutti i paesi dell’Unione Europea dal 25 maggio 2018, i dati personali forniti dai candidati saranno oggetto di trattamento finalizzato ad adempimenti connessi all’espletamento della procedura selettiva. Tali dati potranno essere comunicati, per le medesime esclusive finalità, a soggetti cui sia riconosciuta, da disposizioni di legge, la facoltà di accedervi. </w:t>
      </w:r>
    </w:p>
    <w:p w:rsidR="00167A8E" w:rsidRDefault="00000000">
      <w:pPr>
        <w:spacing w:after="59" w:line="259" w:lineRule="auto"/>
        <w:ind w:left="0" w:firstLine="0"/>
        <w:jc w:val="left"/>
      </w:pPr>
      <w:r>
        <w:rPr>
          <w:sz w:val="16"/>
        </w:rPr>
        <w:t xml:space="preserve"> </w:t>
      </w:r>
    </w:p>
    <w:p w:rsidR="00167A8E" w:rsidRDefault="00000000">
      <w:pPr>
        <w:pStyle w:val="Titolo3"/>
        <w:ind w:right="51"/>
      </w:pPr>
      <w:r>
        <w:t xml:space="preserve">Art.7 Pubblicità e trasparenza </w:t>
      </w:r>
    </w:p>
    <w:p w:rsidR="00167A8E" w:rsidRDefault="00000000">
      <w:pPr>
        <w:spacing w:line="259" w:lineRule="auto"/>
        <w:ind w:left="0" w:right="14" w:firstLine="0"/>
        <w:jc w:val="center"/>
      </w:pPr>
      <w:r>
        <w:rPr>
          <w:sz w:val="18"/>
        </w:rPr>
        <w:t xml:space="preserve"> </w:t>
      </w:r>
    </w:p>
    <w:p w:rsidR="00167A8E" w:rsidRDefault="00000000">
      <w:pPr>
        <w:ind w:left="-5" w:right="46"/>
      </w:pPr>
      <w:r>
        <w:t xml:space="preserve">Il presente avviso è pubblicato sul sito internet di questa Istituzione scolastica </w:t>
      </w:r>
      <w:hyperlink r:id="rId9">
        <w:r>
          <w:rPr>
            <w:rStyle w:val="CollegamentoInternet"/>
          </w:rPr>
          <w:t>www.ictoranocastellocs.edu.it</w:t>
        </w:r>
      </w:hyperlink>
    </w:p>
    <w:p w:rsidR="00167A8E" w:rsidRDefault="00000000">
      <w:pPr>
        <w:ind w:left="-5" w:right="46"/>
      </w:pPr>
      <w:r>
        <w:t xml:space="preserve">e tramite apposita circolare, in ottemperanza agli obblighi di legge e agli obblighi di pubblicità delle azioni PON finanziate con i fondi FSE. L’attività oggetto del presente Avviso Pubblico rientra nel PTOF, annualità 2023/2025 con attuazione nell’anno scolastico 2023/2024. </w:t>
      </w:r>
    </w:p>
    <w:p w:rsidR="00167A8E" w:rsidRDefault="00000000">
      <w:pPr>
        <w:spacing w:after="11" w:line="259" w:lineRule="auto"/>
        <w:ind w:left="0" w:firstLine="0"/>
        <w:jc w:val="left"/>
      </w:pPr>
      <w:r>
        <w:rPr>
          <w:sz w:val="22"/>
        </w:rPr>
        <w:t xml:space="preserve"> </w:t>
      </w:r>
    </w:p>
    <w:p w:rsidR="00167A8E" w:rsidRDefault="00000000">
      <w:pPr>
        <w:tabs>
          <w:tab w:val="center" w:pos="7718"/>
        </w:tabs>
        <w:spacing w:after="99" w:line="259" w:lineRule="auto"/>
        <w:ind w:left="-15" w:firstLine="0"/>
        <w:jc w:val="center"/>
      </w:pPr>
      <w:r>
        <w:rPr>
          <w:i/>
          <w:sz w:val="24"/>
        </w:rPr>
        <w:t>Il Dirigente Scolastico</w:t>
      </w:r>
    </w:p>
    <w:p w:rsidR="00167A8E" w:rsidRDefault="00000000">
      <w:pPr>
        <w:tabs>
          <w:tab w:val="center" w:pos="7719"/>
        </w:tabs>
        <w:spacing w:after="0" w:line="259" w:lineRule="auto"/>
        <w:ind w:left="0" w:firstLine="0"/>
        <w:jc w:val="center"/>
      </w:pPr>
      <w:r>
        <w:rPr>
          <w:sz w:val="24"/>
        </w:rPr>
        <w:t>Prof.ssa Marina Del Sordo</w:t>
      </w:r>
    </w:p>
    <w:p w:rsidR="00167A8E" w:rsidRDefault="00000000">
      <w:pPr>
        <w:spacing w:after="4" w:line="247" w:lineRule="auto"/>
      </w:pPr>
      <w:r>
        <w:t xml:space="preserve">                                </w:t>
      </w:r>
      <w:r>
        <w:rPr>
          <w:sz w:val="16"/>
        </w:rPr>
        <w:t>Documento firmato digitalmente ai sensi del c.d. Codice dell’Amministrazione digitale e norme ad esso connesse</w:t>
      </w:r>
    </w:p>
    <w:sectPr w:rsidR="00167A8E">
      <w:headerReference w:type="even" r:id="rId10"/>
      <w:headerReference w:type="default" r:id="rId11"/>
      <w:footerReference w:type="even" r:id="rId12"/>
      <w:footerReference w:type="default" r:id="rId13"/>
      <w:headerReference w:type="first" r:id="rId14"/>
      <w:footerReference w:type="first" r:id="rId15"/>
      <w:pgSz w:w="11906" w:h="16838"/>
      <w:pgMar w:top="3327" w:right="1079" w:bottom="1272" w:left="1133" w:header="636"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405B" w:rsidRDefault="0032405B">
      <w:pPr>
        <w:spacing w:after="0"/>
      </w:pPr>
      <w:r>
        <w:separator/>
      </w:r>
    </w:p>
  </w:endnote>
  <w:endnote w:type="continuationSeparator" w:id="0">
    <w:p w:rsidR="0032405B" w:rsidRDefault="00324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A34" w:rsidRDefault="00DE1A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A34" w:rsidRDefault="00DE1A3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A34" w:rsidRDefault="00DE1A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405B" w:rsidRDefault="0032405B">
      <w:pPr>
        <w:spacing w:after="0"/>
      </w:pPr>
      <w:r>
        <w:separator/>
      </w:r>
    </w:p>
  </w:footnote>
  <w:footnote w:type="continuationSeparator" w:id="0">
    <w:p w:rsidR="0032405B" w:rsidRDefault="003240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A8E" w:rsidRDefault="00000000">
    <w:pPr>
      <w:spacing w:after="479" w:line="259" w:lineRule="auto"/>
      <w:ind w:left="0" w:right="3" w:firstLine="0"/>
      <w:jc w:val="center"/>
    </w:pPr>
    <w:r>
      <w:rPr>
        <w:noProof/>
      </w:rPr>
      <w:drawing>
        <wp:anchor distT="0" distB="0" distL="114300" distR="114300" simplePos="0" relativeHeight="251658240" behindDoc="1" locked="0" layoutInCell="1" allowOverlap="1">
          <wp:simplePos x="0" y="0"/>
          <wp:positionH relativeFrom="page">
            <wp:posOffset>719455</wp:posOffset>
          </wp:positionH>
          <wp:positionV relativeFrom="page">
            <wp:posOffset>403860</wp:posOffset>
          </wp:positionV>
          <wp:extent cx="6080760" cy="889635"/>
          <wp:effectExtent l="0" t="0" r="0" b="0"/>
          <wp:wrapSquare wrapText="bothSides"/>
          <wp:docPr id="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9"/>
                  <pic:cNvPicPr>
                    <a:picLocks noChangeAspect="1" noChangeArrowheads="1"/>
                  </pic:cNvPicPr>
                </pic:nvPicPr>
                <pic:blipFill>
                  <a:blip r:embed="rId1"/>
                  <a:stretch>
                    <a:fillRect/>
                  </a:stretch>
                </pic:blipFill>
                <pic:spPr bwMode="auto">
                  <a:xfrm>
                    <a:off x="0" y="0"/>
                    <a:ext cx="6080760" cy="889635"/>
                  </a:xfrm>
                  <a:prstGeom prst="rect">
                    <a:avLst/>
                  </a:prstGeom>
                </pic:spPr>
              </pic:pic>
            </a:graphicData>
          </a:graphic>
        </wp:anchor>
      </w:drawing>
    </w:r>
    <w:r>
      <w:rPr>
        <w:sz w:val="16"/>
      </w:rPr>
      <w:t xml:space="preserve"> </w:t>
    </w:r>
  </w:p>
  <w:p w:rsidR="00167A8E" w:rsidRDefault="00000000">
    <w:pPr>
      <w:spacing w:after="0" w:line="259" w:lineRule="auto"/>
      <w:ind w:left="994" w:firstLine="0"/>
      <w:jc w:val="left"/>
    </w:pPr>
    <w:r>
      <w:rPr>
        <w:sz w:val="44"/>
      </w:rPr>
      <w:t xml:space="preserve">MINISTERO DELL’ISTRUZIONE E DEL MERITO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A8E" w:rsidRDefault="00DE1A34">
    <w:pPr>
      <w:spacing w:after="479" w:line="259" w:lineRule="auto"/>
      <w:ind w:left="0" w:right="3" w:firstLine="0"/>
      <w:jc w:val="center"/>
    </w:pPr>
    <w:r>
      <w:rPr>
        <w:noProof/>
        <w:sz w:val="16"/>
      </w:rPr>
      <w:drawing>
        <wp:inline distT="0" distB="0" distL="0" distR="0">
          <wp:extent cx="6155690" cy="1821815"/>
          <wp:effectExtent l="0" t="0" r="3810" b="0"/>
          <wp:docPr id="2909894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89421" name="Immagine 290989421"/>
                  <pic:cNvPicPr/>
                </pic:nvPicPr>
                <pic:blipFill>
                  <a:blip r:embed="rId1">
                    <a:extLst>
                      <a:ext uri="{28A0092B-C50C-407E-A947-70E740481C1C}">
                        <a14:useLocalDpi xmlns:a14="http://schemas.microsoft.com/office/drawing/2010/main" val="0"/>
                      </a:ext>
                    </a:extLst>
                  </a:blip>
                  <a:stretch>
                    <a:fillRect/>
                  </a:stretch>
                </pic:blipFill>
                <pic:spPr>
                  <a:xfrm>
                    <a:off x="0" y="0"/>
                    <a:ext cx="6155690" cy="1821815"/>
                  </a:xfrm>
                  <a:prstGeom prst="rect">
                    <a:avLst/>
                  </a:prstGeom>
                </pic:spPr>
              </pic:pic>
            </a:graphicData>
          </a:graphic>
        </wp:inline>
      </w:drawing>
    </w:r>
    <w:r w:rsidR="00000000">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A8E" w:rsidRDefault="00000000">
    <w:pPr>
      <w:spacing w:after="479" w:line="259" w:lineRule="auto"/>
      <w:ind w:left="0" w:right="3" w:firstLine="0"/>
      <w:jc w:val="center"/>
    </w:pPr>
    <w:r>
      <w:rPr>
        <w:noProof/>
      </w:rPr>
      <w:drawing>
        <wp:inline distT="0" distB="0" distL="0" distR="0">
          <wp:extent cx="6120130" cy="181102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pic:cNvPicPr>
                    <a:picLocks noChangeAspect="1" noChangeArrowheads="1"/>
                  </pic:cNvPicPr>
                </pic:nvPicPr>
                <pic:blipFill>
                  <a:blip r:embed="rId1"/>
                  <a:stretch>
                    <a:fillRect/>
                  </a:stretch>
                </pic:blipFill>
                <pic:spPr bwMode="auto">
                  <a:xfrm>
                    <a:off x="0" y="0"/>
                    <a:ext cx="6120130" cy="1811020"/>
                  </a:xfrm>
                  <a:prstGeom prst="rect">
                    <a:avLst/>
                  </a:prstGeom>
                </pic:spPr>
              </pic:pic>
            </a:graphicData>
          </a:graphic>
        </wp:inline>
      </w:drawing>
    </w:r>
    <w:r>
      <w:rPr>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8E"/>
    <w:rsid w:val="00147C12"/>
    <w:rsid w:val="00167A8E"/>
    <w:rsid w:val="0032405B"/>
    <w:rsid w:val="00557E36"/>
    <w:rsid w:val="00C01BB3"/>
    <w:rsid w:val="00DE1A3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792B2-2046-0D4A-A568-94F7494A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ind w:left="10" w:hanging="10"/>
      <w:jc w:val="both"/>
    </w:pPr>
    <w:rPr>
      <w:rFonts w:ascii="Calibri" w:eastAsia="Calibri" w:hAnsi="Calibri" w:cs="Calibri"/>
      <w:color w:val="000000"/>
      <w:sz w:val="20"/>
      <w:lang w:bidi="it-IT"/>
    </w:rPr>
  </w:style>
  <w:style w:type="paragraph" w:styleId="Titolo1">
    <w:name w:val="heading 1"/>
    <w:next w:val="Normale"/>
    <w:link w:val="Titolo1Carattere"/>
    <w:uiPriority w:val="9"/>
    <w:qFormat/>
    <w:pPr>
      <w:keepNext/>
      <w:keepLines/>
      <w:spacing w:line="259" w:lineRule="auto"/>
      <w:outlineLvl w:val="0"/>
    </w:pPr>
    <w:rPr>
      <w:rFonts w:ascii="Calibri" w:eastAsia="Calibri" w:hAnsi="Calibri" w:cs="Calibri"/>
      <w:b/>
      <w:color w:val="000000"/>
      <w:sz w:val="28"/>
    </w:rPr>
  </w:style>
  <w:style w:type="paragraph" w:styleId="Titolo2">
    <w:name w:val="heading 2"/>
    <w:next w:val="Normale"/>
    <w:link w:val="Titolo2Carattere"/>
    <w:uiPriority w:val="9"/>
    <w:unhideWhenUsed/>
    <w:qFormat/>
    <w:pPr>
      <w:keepNext/>
      <w:keepLines/>
      <w:spacing w:line="259" w:lineRule="auto"/>
      <w:ind w:left="1750" w:hanging="10"/>
      <w:jc w:val="center"/>
      <w:outlineLvl w:val="1"/>
    </w:pPr>
    <w:rPr>
      <w:rFonts w:ascii="Calibri" w:eastAsia="Calibri" w:hAnsi="Calibri" w:cs="Calibri"/>
      <w:i/>
      <w:color w:val="000000"/>
    </w:rPr>
  </w:style>
  <w:style w:type="paragraph" w:styleId="Titolo3">
    <w:name w:val="heading 3"/>
    <w:next w:val="Normale"/>
    <w:link w:val="Titolo3Carattere"/>
    <w:uiPriority w:val="9"/>
    <w:unhideWhenUsed/>
    <w:qFormat/>
    <w:pPr>
      <w:keepNext/>
      <w:keepLines/>
      <w:spacing w:line="259" w:lineRule="auto"/>
      <w:ind w:left="10" w:right="56" w:hanging="10"/>
      <w:jc w:val="center"/>
      <w:outlineLvl w:val="2"/>
    </w:pPr>
    <w:rPr>
      <w:rFonts w:ascii="Calibri" w:eastAsia="Calibri" w:hAnsi="Calibri" w:cs="Calibri"/>
      <w:color w:val="000000"/>
    </w:rPr>
  </w:style>
  <w:style w:type="paragraph" w:styleId="Titolo4">
    <w:name w:val="heading 4"/>
    <w:next w:val="Normale"/>
    <w:link w:val="Titolo4Carattere"/>
    <w:uiPriority w:val="9"/>
    <w:unhideWhenUsed/>
    <w:qFormat/>
    <w:pPr>
      <w:keepNext/>
      <w:keepLines/>
      <w:spacing w:line="259" w:lineRule="auto"/>
      <w:ind w:left="10" w:right="56" w:hanging="10"/>
      <w:jc w:val="center"/>
      <w:outlineLvl w:val="3"/>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Calibri" w:eastAsia="Calibri" w:hAnsi="Calibri" w:cs="Calibri"/>
      <w:b/>
      <w:color w:val="000000"/>
      <w:sz w:val="28"/>
    </w:rPr>
  </w:style>
  <w:style w:type="character" w:customStyle="1" w:styleId="Titolo3Carattere">
    <w:name w:val="Titolo 3 Carattere"/>
    <w:link w:val="Titolo3"/>
    <w:qFormat/>
    <w:rPr>
      <w:rFonts w:ascii="Calibri" w:eastAsia="Calibri" w:hAnsi="Calibri" w:cs="Calibri"/>
      <w:color w:val="000000"/>
      <w:sz w:val="24"/>
    </w:rPr>
  </w:style>
  <w:style w:type="character" w:customStyle="1" w:styleId="Titolo4Carattere">
    <w:name w:val="Titolo 4 Carattere"/>
    <w:link w:val="Titolo4"/>
    <w:qFormat/>
    <w:rPr>
      <w:rFonts w:ascii="Calibri" w:eastAsia="Calibri" w:hAnsi="Calibri" w:cs="Calibri"/>
      <w:color w:val="000000"/>
      <w:sz w:val="24"/>
    </w:rPr>
  </w:style>
  <w:style w:type="character" w:customStyle="1" w:styleId="Titolo2Carattere">
    <w:name w:val="Titolo 2 Carattere"/>
    <w:link w:val="Titolo2"/>
    <w:qFormat/>
    <w:rPr>
      <w:rFonts w:ascii="Calibri" w:eastAsia="Calibri" w:hAnsi="Calibri" w:cs="Calibri"/>
      <w:i/>
      <w:color w:val="000000"/>
      <w:sz w:val="24"/>
    </w:rPr>
  </w:style>
  <w:style w:type="character" w:customStyle="1" w:styleId="PidipaginaCarattere">
    <w:name w:val="Piè di pagina Carattere"/>
    <w:basedOn w:val="Carpredefinitoparagrafo"/>
    <w:link w:val="Pidipagina"/>
    <w:uiPriority w:val="99"/>
    <w:qFormat/>
    <w:rsid w:val="00B47D16"/>
    <w:rPr>
      <w:rFonts w:ascii="Calibri" w:eastAsia="Calibri" w:hAnsi="Calibri" w:cs="Calibri"/>
      <w:color w:val="000000"/>
      <w:sz w:val="20"/>
      <w:lang w:bidi="it-IT"/>
    </w:rPr>
  </w:style>
  <w:style w:type="character" w:customStyle="1" w:styleId="CollegamentoInternet">
    <w:name w:val="Collegamento Internet"/>
    <w:basedOn w:val="Carpredefinitoparagrafo"/>
    <w:uiPriority w:val="99"/>
    <w:unhideWhenUsed/>
    <w:rsid w:val="00B47D16"/>
    <w:rPr>
      <w:color w:val="0563C1" w:themeColor="hyperlink"/>
      <w:u w:val="single"/>
    </w:rPr>
  </w:style>
  <w:style w:type="character" w:styleId="Menzionenonrisolta">
    <w:name w:val="Unresolved Mention"/>
    <w:basedOn w:val="Carpredefinitoparagrafo"/>
    <w:uiPriority w:val="99"/>
    <w:semiHidden/>
    <w:unhideWhenUsed/>
    <w:qFormat/>
    <w:rsid w:val="00B47D16"/>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B47D16"/>
    <w:pPr>
      <w:tabs>
        <w:tab w:val="center" w:pos="4819"/>
        <w:tab w:val="right" w:pos="9638"/>
      </w:tabs>
      <w:spacing w:after="0"/>
    </w:pPr>
  </w:style>
  <w:style w:type="paragraph" w:styleId="Intestazione">
    <w:name w:val="header"/>
    <w:basedOn w:val="Intestazioneepidipagina"/>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ctoranocaastellocs.edu.i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ctoranocaastellocs.edu.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2107</Words>
  <Characters>12011</Characters>
  <Application>Microsoft Office Word</Application>
  <DocSecurity>0</DocSecurity>
  <Lines>100</Lines>
  <Paragraphs>28</Paragraphs>
  <ScaleCrop>false</ScaleCrop>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CESPED SRL Centro Studi Pedagogici e Didattici</dc:creator>
  <dc:description/>
  <cp:lastModifiedBy>Patrizia Palmieri</cp:lastModifiedBy>
  <cp:revision>3</cp:revision>
  <dcterms:created xsi:type="dcterms:W3CDTF">2024-06-19T18:51:00Z</dcterms:created>
  <dcterms:modified xsi:type="dcterms:W3CDTF">2024-06-20T06:37:00Z</dcterms:modified>
  <dc:language>it-IT</dc:language>
</cp:coreProperties>
</file>